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p>
      <w:pPr>
        <w:pStyle w:val="FirstParagraph"/>
      </w:pPr>
      <w:r>
        <w:t xml:space="preserve">```html</w:t>
      </w:r>
    </w:p>
    <w:bookmarkStart w:id="33" w:name="Xfc49ed66f27e1f78d8d62246384e3d57cc1b5d5"/>
    <w:p>
      <w:pPr>
        <w:pStyle w:val="Heading1"/>
      </w:pPr>
      <w:r>
        <w:t xml:space="preserve">Case Study: The Evolution and Impact of the Architect in Sri Lanka Colombo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Published</w:t>
      </w:r>
      <w:r>
        <w:br/>
      </w:r>
    </w:p>
    <w:p>
      <w:pPr>
        <w:pStyle w:val="BodyText"/>
      </w:pPr>
      <w:r>
        <w:t xml:space="preserve">Benchmarking Subject:The Contemporary</w:t>
      </w:r>
      <w:r>
        <w:t xml:space="preserve"> </w:t>
      </w:r>
      <w:hyperlink r:id="rId20">
        <w:r>
          <w:rPr>
            <w:rStyle w:val="Hyperlink"/>
          </w:rPr>
          <w:t xml:space="preserve">Architect</w:t>
        </w:r>
      </w:hyperlink>
      <w:r>
        <w:t xml:space="preserve"> </w:t>
      </w:r>
      <w:r>
        <w:t xml:space="preserve">in the Urban Context of</w:t>
      </w:r>
      <w:r>
        <w:t xml:space="preserve"> </w:t>
      </w:r>
      <w:hyperlink r:id="rId21">
        <w:r>
          <w:rPr>
            <w:rStyle w:val="Hyperlink"/>
          </w:rPr>
          <w:t xml:space="preserve">Sri Lanka Colombo</w:t>
        </w:r>
      </w:hyperlink>
      <w:r>
        <w:t xml:space="preserve">.</w:t>
      </w:r>
    </w:p>
    <w:bookmarkStart w:id="22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rapidly urbanizing landscape of South Asia, the city of</w:t>
      </w:r>
      <w:r>
        <w:t xml:space="preserve"> </w:t>
      </w:r>
      <w:r>
        <w:rPr>
          <w:bCs/>
          <w:b/>
        </w:rPr>
        <w:t xml:space="preserve">Sri Lanka ColomboSri Lanka Colombo</w:t>
      </w:r>
    </w:p>
    <w:p>
      <w:pPr>
        <w:pStyle w:val="BodyText"/>
      </w:pPr>
      <w:r>
        <w:t xml:space="preserve">The role of the</w:t>
      </w:r>
      <w:r>
        <w:t xml:space="preserve"> </w:t>
      </w:r>
      <w:hyperlink r:id="rId20">
        <w:r>
          <w:rPr>
            <w:rStyle w:val="Hyperlink"/>
          </w:rPr>
          <w:t xml:space="preserve">Architect is no longer limited to aesthetic design but has expanded into complex problem-solving involving sustainability, cultural preservation, and economic viability. This case study explores how a modern</w:t>
        </w:r>
      </w:hyperlink>
    </w:p>
    <w:p>
      <w:pPr>
        <w:pStyle w:val="BodyText"/>
      </w:pPr>
      <w:r>
        <w:t xml:space="preserve">architect navigating the unique challenges and opportunities presented by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</w:t>
      </w:r>
    </w:p>
    <w:bookmarkEnd w:id="22"/>
    <w:bookmarkStart w:id="23" w:name="X62799cc9079db2e6e662ded851e9582a4fa25a8"/>
    <w:p>
      <w:pPr>
        <w:pStyle w:val="Heading2"/>
      </w:pPr>
      <w:r>
        <w:t xml:space="preserve">2. Contextual Background: The Urban Fabric of Sri Lanka Colombo</w:t>
      </w:r>
    </w:p>
    <w:p>
      <w:pPr>
        <w:pStyle w:val="FirstParagraph"/>
      </w:pPr>
      <w:r>
        <w:rPr>
          <w:bCs/>
          <w:b/>
        </w:rPr>
        <w:t xml:space="preserve">Sri Lanka Colombo</w:t>
      </w:r>
      <w:r>
        <w:t xml:space="preserve">, as the commercial capital, serves as the gateway to South Asia. It is a city characterized by extreme contrasts: towering glass skyscrapers in the Fort and Colpetty districts stand in juxtaposition to colonial-era buildings and dense, informal settlements in areas like Pettah. The climate is tropical monsoon, requiring designs that prioritize natural ventilation, thermal comfort, and resilience against heavy rainfall.</w:t>
      </w:r>
    </w:p>
    <w:p>
      <w:pPr>
        <w:pStyle w:val="BodyText"/>
      </w:pPr>
      <w:r>
        <w:t xml:space="preserve">For an</w:t>
      </w:r>
      <w:r>
        <w:t xml:space="preserve"> </w:t>
      </w:r>
      <w:hyperlink r:id="rId20">
        <w:r>
          <w:rPr>
            <w:rStyle w:val="Hyperlink"/>
          </w:rPr>
          <w:t xml:space="preserve">architect working in this region the primary challenge is balancing modernity with heritage. The city has seen a surge in high-rise developments over the past decade due to foreign investment and a growing middle class. However this growth often comes at the cost of green spaces and historical preservation. The</w:t>
        </w:r>
      </w:hyperlink>
    </w:p>
    <w:p>
      <w:pPr>
        <w:pStyle w:val="BodyText"/>
      </w:pPr>
      <w:r>
        <w:t xml:space="preserve">architect must therefore act as a mediator between progress and preservation.</w:t>
      </w:r>
    </w:p>
    <w:bookmarkEnd w:id="23"/>
    <w:bookmarkStart w:id="24" w:name="X359ea54ad7a989bbfbefd10ba938a31c7f09aee"/>
    <w:p>
      <w:pPr>
        <w:pStyle w:val="Heading2"/>
      </w:pPr>
      <w:r>
        <w:t xml:space="preserve">3. The Challenge: Sustainable Urban Density in Sri Lanka Colombo</w:t>
      </w:r>
    </w:p>
    <w:p>
      <w:pPr>
        <w:pStyle w:val="FirstParagraph"/>
      </w:pPr>
      <w:r>
        <w:t xml:space="preserve">The specific case under review involves a mixed-use development project in the heart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The site was a derelict warehouse district near the harbor, an area rich in industrial heritage but currently suffering from environmental degradation and poor infrastructure. The client required a 15-story mixed-use complex that would include retail spaces, luxury apartments, and office areas.</w:t>
      </w:r>
    </w:p>
    <w:p>
      <w:pPr>
        <w:pStyle w:val="BodyText"/>
      </w:pPr>
      <w:r>
        <w:t xml:space="preserve">The key challenges identified were: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Congestion:Sri Lanka Colombo</w:t>
      </w:r>
      <w:r>
        <w:t xml:space="preserve">s known for its severe traffic gridlock. The design needed to minimize vehicular impact and encourage public transport or walking.</w:t>
      </w:r>
    </w:p>
    <w:p>
      <w:pPr>
        <w:numPr>
          <w:ilvl w:val="0"/>
          <w:numId w:val="1001"/>
        </w:numPr>
        <w:pStyle w:val="Compact"/>
      </w:pPr>
      <w:r>
        <w:t xml:space="preserve">Tropical Climate Adaptation:The building had to reduce reliance on air conditioning without compromising comfort.</w:t>
      </w:r>
    </w:p>
    <w:p>
      <w:pPr>
        <w:numPr>
          <w:ilvl w:val="0"/>
          <w:numId w:val="1001"/>
        </w:numPr>
        <w:pStyle w:val="Compact"/>
      </w:pPr>
      <w:r>
        <w:t xml:space="preserve">Cultural Sensitivity:The design needed to respect the colonial and maritime history of the waterfront area in</w:t>
      </w:r>
      <w:r>
        <w:t xml:space="preserve"> </w:t>
      </w:r>
      <w:hyperlink r:id="rId21">
        <w:r>
          <w:rPr>
            <w:rStyle w:val="Hyperlink"/>
          </w:rPr>
          <w:t xml:space="preserve">Sri Lanka Colombo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Budget Constraints:Navigating local material costs and labor rates while maintaining international standards.</w:t>
      </w:r>
    </w:p>
    <w:bookmarkEnd w:id="24"/>
    <w:bookmarkStart w:id="28" w:name="Xab73f536614474be2161eafd16f2962348e8a07"/>
    <w:p>
      <w:pPr>
        <w:pStyle w:val="Heading2"/>
      </w:pPr>
      <w:r>
        <w:t xml:space="preserve">4. The Architectural Solution: A Case Study Approach</w:t>
      </w:r>
    </w:p>
    <w:p>
      <w:pPr>
        <w:pStyle w:val="FirstParagraph"/>
      </w:pPr>
      <w:r>
        <w:t xml:space="preserve">The appointed</w:t>
      </w:r>
    </w:p>
    <w:p>
      <w:pPr>
        <w:pStyle w:val="BodyText"/>
      </w:pPr>
      <w:r>
        <w:t xml:space="preserve">architect firm adopted a holistic approach, integrating biophilic design principles with vernacular architecture techniques specific to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</w:t>
      </w:r>
    </w:p>
    <w:bookmarkStart w:id="25" w:name="passive-design-strategies"/>
    <w:p>
      <w:pPr>
        <w:pStyle w:val="Heading3"/>
      </w:pPr>
      <w:r>
        <w:t xml:space="preserve">4.1 Passive Design Strategies</w:t>
      </w:r>
    </w:p>
    <w:p>
      <w:pPr>
        <w:pStyle w:val="FirstParagraph"/>
      </w:pPr>
      <w:r>
        <w:t xml:space="preserve">Leveraging the expertise of an experienced</w:t>
      </w:r>
    </w:p>
    <w:p>
      <w:pPr>
        <w:pStyle w:val="BodyText"/>
      </w:pPr>
      <w:r>
        <w:t xml:space="preserve">architect, the building orientation was optimized to capture prevailing sea breezes from the Indian Ocean. The facade features "brise-soleil" elements inspired by traditional Sinhalese wooden lattice work (known as *Kavadi*), which provide shade while allowing air circulation. This reduces solar heat gain significantly, lowering energy consumption for cooling by an estimated 30%.</w:t>
      </w:r>
    </w:p>
    <w:bookmarkEnd w:id="25"/>
    <w:bookmarkStart w:id="26" w:name="materiality-and-local-sourcing"/>
    <w:p>
      <w:pPr>
        <w:pStyle w:val="Heading3"/>
      </w:pPr>
      <w:r>
        <w:t xml:space="preserve">4.2 Materiality and Local Sourcing</w:t>
      </w:r>
    </w:p>
    <w:p>
      <w:pPr>
        <w:pStyle w:val="FirstParagraph"/>
      </w:pPr>
      <w:r>
        <w:t xml:space="preserve">To support the local economy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the</w:t>
      </w:r>
    </w:p>
    <w:p>
      <w:pPr>
        <w:pStyle w:val="BodyText"/>
      </w:pPr>
      <w:r>
        <w:t xml:space="preserve">architect prioritized locally sourced materials. Traditional laterite stone was used for the base cladding, providing thermal mass and a visual link to historical structures in Pettah. The interior finishes utilized teak and mahogany, sustainable timber products from managed forests in Sri Lanka.</w:t>
      </w:r>
    </w:p>
    <w:bookmarkEnd w:id="26"/>
    <w:bookmarkStart w:id="27" w:name="social-integration"/>
    <w:p>
      <w:pPr>
        <w:pStyle w:val="Heading3"/>
      </w:pPr>
      <w:r>
        <w:t xml:space="preserve">4.3 Social Integration</w:t>
      </w:r>
    </w:p>
    <w:p>
      <w:pPr>
        <w:pStyle w:val="FirstParagraph"/>
      </w:pPr>
      <w:r>
        <w:t xml:space="preserve">The ground floor of the development was designed as a public plaza, accessible to residents and non-residents alike. This space hosts weekend markets featuring local artisans from across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revitalizing the area and creating a sense of community. The</w:t>
      </w:r>
    </w:p>
    <w:p>
      <w:pPr>
        <w:pStyle w:val="BodyText"/>
      </w:pPr>
      <w:r>
        <w:t xml:space="preserve">architect ensured that the building did not create a fortress-like barrier but rather invited public interaction, addressing the urban isolation often seen in new high-rises.</w:t>
      </w:r>
    </w:p>
    <w:bookmarkEnd w:id="27"/>
    <w:bookmarkEnd w:id="28"/>
    <w:bookmarkStart w:id="29" w:name="X520336f12dc8d498ed2280e437993000e7d1e5d"/>
    <w:p>
      <w:pPr>
        <w:pStyle w:val="Heading2"/>
      </w:pPr>
      <w:r>
        <w:t xml:space="preserve">5. Implementation and Stakeholder Engagement</w:t>
      </w:r>
    </w:p>
    <w:p>
      <w:pPr>
        <w:pStyle w:val="FirstParagraph"/>
      </w:pPr>
      <w:r>
        <w:t xml:space="preserve">The role of the</w:t>
      </w:r>
      <w:r>
        <w:t xml:space="preserve"> </w:t>
      </w:r>
      <w:hyperlink r:id="rId20">
        <w:r>
          <w:rPr>
            <w:rStyle w:val="Hyperlink"/>
          </w:rPr>
          <w:t xml:space="preserve">architect extended beyond design during this project. Extensive consultations were held with local community leaders in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Sri Lanka Colombo</w:t>
        </w:r>
      </w:hyperlink>
    </w:p>
    <w:p>
      <w:pPr>
        <w:pStyle w:val="BodyText"/>
      </w:pPr>
      <w:r>
        <w:t xml:space="preserve">A significant portion of the workforce was hired locally from surrounding neighborhoods in</w:t>
      </w:r>
      <w:r>
        <w:t xml:space="preserve"> </w:t>
      </w:r>
      <w:hyperlink r:id="rId21">
        <w:r>
          <w:rPr>
            <w:rStyle w:val="Hyperlink"/>
          </w:rPr>
          <w:t xml:space="preserve">Sri Lanka Colombo</w:t>
        </w:r>
      </w:hyperlink>
      <w:r>
        <w:t xml:space="preserve">, providing training in modern construction techniques while preserving traditional craftsmanship skills. This approach not only reduced costs but also fostered goodwill within the community, a crucial factor for long-term project success.</w:t>
      </w:r>
    </w:p>
    <w:bookmarkEnd w:id="29"/>
    <w:bookmarkStart w:id="30" w:name="outcomes-and-impact"/>
    <w:p>
      <w:pPr>
        <w:pStyle w:val="Heading2"/>
      </w:pPr>
      <w:r>
        <w:t xml:space="preserve">6. Outcomes and Impact</w:t>
      </w:r>
    </w:p>
    <w:p>
      <w:pPr>
        <w:pStyle w:val="FirstParagraph"/>
      </w:pPr>
      <w:r>
        <w:t xml:space="preserve">The completed project has been hailed as a benchmark for sustainable development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It received the Green Building Council of Sri Lanka (GBCSL) Platinum rating, a first for its category. The building has achieved:</w:t>
      </w:r>
    </w:p>
    <w:p>
      <w:pPr>
        <w:numPr>
          <w:ilvl w:val="0"/>
          <w:numId w:val="1002"/>
        </w:numPr>
        <w:pStyle w:val="Compact"/>
      </w:pPr>
      <w:r>
        <w:t xml:space="preserve">A 40% reduction in operational carbon emissions compared to conventional buildings.</w:t>
      </w:r>
    </w:p>
    <w:p>
      <w:pPr>
        <w:numPr>
          <w:ilvl w:val="0"/>
          <w:numId w:val="1002"/>
        </w:numPr>
        <w:pStyle w:val="Compact"/>
      </w:pPr>
      <w:r>
        <w:t xml:space="preserve">Increased property values in the immediate vicinity, demonstrating that sustainable design can be economically viable.</w:t>
      </w:r>
    </w:p>
    <w:p>
      <w:pPr>
        <w:numPr>
          <w:ilvl w:val="0"/>
          <w:numId w:val="1002"/>
        </w:numPr>
        <w:pStyle w:val="Compact"/>
      </w:pPr>
      <w:r>
        <w:t xml:space="preserve">A vibrant public space that has become a landmark in the neighborhood of</w:t>
      </w:r>
      <w:r>
        <w:t xml:space="preserve"> </w:t>
      </w:r>
      <w:hyperlink r:id="rId21">
        <w:r>
          <w:rPr>
            <w:rStyle w:val="Hyperlink"/>
          </w:rPr>
          <w:t xml:space="preserve">Sri Lanka Colombo</w:t>
        </w:r>
      </w:hyperlink>
      <w:r>
        <w:t xml:space="preserve">.</w:t>
      </w:r>
    </w:p>
    <w:p>
      <w:pPr>
        <w:pStyle w:val="FirstParagraph"/>
      </w:pPr>
      <w:r>
        <w:t xml:space="preserve">The success of this project highlights the critical importance of a skilled and visionary</w:t>
      </w:r>
    </w:p>
    <w:p>
      <w:pPr>
        <w:pStyle w:val="BodyText"/>
      </w:pPr>
      <w:r>
        <w:t xml:space="preserve">architect. Without their ability to navigate technical, cultural, and environmental complexities, such a balanced outcome would have been unlikely.</w:t>
      </w:r>
    </w:p>
    <w:bookmarkEnd w:id="30"/>
    <w:bookmarkStart w:id="31" w:name="X8a4d62c8ebc41b1173914ed88325bca728504bf"/>
    <w:p>
      <w:pPr>
        <w:pStyle w:val="Heading2"/>
      </w:pPr>
      <w:r>
        <w:t xml:space="preserve">7. Lessons Learned for Future Projects in Sri Lanka Colombo</w:t>
      </w:r>
    </w:p>
    <w:p>
      <w:pPr>
        <w:pStyle w:val="FirstParagraph"/>
      </w:pPr>
      <w:r>
        <w:t xml:space="preserve">This case study offers several key lessons for future developments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Vernacular Integration:</w:t>
      </w:r>
    </w:p>
    <w:p>
      <w:pPr>
        <w:numPr>
          <w:ilvl w:val="0"/>
          <w:numId w:val="1000"/>
        </w:numPr>
        <w:pStyle w:val="Compact"/>
      </w:pPr>
      <w:r>
        <w:t xml:space="preserve">architects must look to traditional architecture not as a style to copy, but as a source of passive design logic.</w:t>
      </w:r>
    </w:p>
    <w:p>
      <w:pPr>
        <w:numPr>
          <w:ilvl w:val="0"/>
          <w:numId w:val="1003"/>
        </w:numPr>
        <w:pStyle w:val="Compact"/>
      </w:pPr>
      <w:r>
        <w:t xml:space="preserve">In dense urban areas like</w:t>
      </w:r>
      <w:r>
        <w:t xml:space="preserve"> </w:t>
      </w:r>
      <w:hyperlink r:id="rId21">
        <w:r>
          <w:rPr>
            <w:rStyle w:val="Hyperlink"/>
          </w:rPr>
          <w:t xml:space="preserve">Sri Lanka Colombo</w:t>
        </w:r>
      </w:hyperlink>
      <w:r>
        <w:t xml:space="preserve">, buildings that engage with their surroundings fare better than isolated structures.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 as Standard:</w:t>
      </w:r>
      <w:r>
        <w:t xml:space="preserve">Eco-friendly practices should be integrated from the concept phase, not added as an afterthought. The role of the</w:t>
      </w:r>
    </w:p>
    <w:p>
      <w:pPr>
        <w:numPr>
          <w:ilvl w:val="0"/>
          <w:numId w:val="1000"/>
        </w:numPr>
        <w:pStyle w:val="Compact"/>
      </w:pPr>
      <w:r>
        <w:t xml:space="preserve">architect is pivotal in demonstrating cost benefits to clients.</w:t>
      </w:r>
    </w:p>
    <w:p>
      <w:pPr>
        <w:numPr>
          <w:ilvl w:val="0"/>
          <w:numId w:val="1003"/>
        </w:numPr>
        <w:pStyle w:val="Compact"/>
      </w:pPr>
      <w:r>
        <w:t xml:space="preserve">Designs must be resilient to climate change impacts, such as increased flooding and temperature fluctuations, which are increasingly relevant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</w:t>
      </w:r>
    </w:p>
    <w:bookmarkEnd w:id="31"/>
    <w:bookmarkStart w:id="32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evolution of the</w:t>
      </w:r>
    </w:p>
    <w:p>
      <w:pPr>
        <w:pStyle w:val="BodyText"/>
      </w:pPr>
      <w:r>
        <w:t xml:space="preserve">architect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architect effectively combines local knowledge, sustainable technology, and community engagement, they can create projects that are not only architecturally significant but also socially and environmentally responsible.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Sri Lanka Colombo depends on the ability of its</w:t>
      </w:r>
    </w:p>
    <w:p>
      <w:pPr>
        <w:pStyle w:val="BodyText"/>
      </w:pPr>
      <w:r>
        <w:t xml:space="preserve">architects to innovate while respecting context, ensuring that growth does not come at the expense of heritage or sustainability.</w:t>
      </w:r>
    </w:p>
    <w:p>
      <w:pPr>
        <w:pStyle w:val="BodyText"/>
      </w:pPr>
      <w:r>
        <w:rPr>
          <w:bCs/>
          <w:b/>
        </w:rPr>
        <w:t xml:space="preserve">Key Takeaway:</w:t>
      </w:r>
      <w:r>
        <w:t xml:space="preserve">The success of modern architecture in</w:t>
      </w:r>
    </w:p>
    <w:p>
      <w:pPr>
        <w:pStyle w:val="BodyText"/>
      </w:pPr>
      <w:r>
        <w:t xml:space="preserve">Sri Lanka Colombo relies on the</w:t>
      </w:r>
    </w:p>
    <w:p>
      <w:pPr>
        <w:pStyle w:val="BodyText"/>
      </w:pPr>
      <w:r>
        <w:t xml:space="preserve">architects ability to harmonize global best practices with local realities, creating spaces that are resilient, inclusive, and culturally resonant.</w:t>
      </w:r>
    </w:p>
    <w:p>
      <w:pPr>
        <w:pStyle w:val="BodyText"/>
      </w:pPr>
      <w:r>
        <w:t xml:space="preserve">This document serves as a comprehensive case study for stakeholders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including developers, policymakers, and fellow</w:t>
      </w:r>
    </w:p>
    <w:p>
      <w:pPr>
        <w:pStyle w:val="BodyText"/>
      </w:pPr>
      <w:r>
        <w:t xml:space="preserve">architects.</w:t>
      </w:r>
    </w:p>
    <w:p>
      <w:pPr>
        <w:pStyle w:val="BodyText"/>
      </w:pPr>
      <w:r>
        <w:t xml:space="preserve">```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Architect" TargetMode="External" /><Relationship Type="http://schemas.openxmlformats.org/officeDocument/2006/relationships/hyperlink" Id="rId21" Target="Sri%20Lanka%20Colomb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Architect" TargetMode="External" /><Relationship Type="http://schemas.openxmlformats.org/officeDocument/2006/relationships/hyperlink" Id="rId21" Target="Sri%20Lanka%20Colomb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Architect in Sri Lanka Colombo</dc:title>
  <dc:creator/>
  <dc:language>en</dc:language>
  <cp:keywords/>
  <dcterms:created xsi:type="dcterms:W3CDTF">2026-07-29T04:58:00Z</dcterms:created>
  <dcterms:modified xsi:type="dcterms:W3CDTF">2026-07-29T04:58:00Z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