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Abu</w:t>
      </w:r>
      <w:r>
        <w:t xml:space="preserve"> </w:t>
      </w:r>
      <w:r>
        <w:t xml:space="preserve">Dhabi</w:t>
      </w:r>
    </w:p>
    <w:bookmarkStart w:id="29" w:name="Xea91ab450b03a5266e407dd2eab7f9b511e0d56"/>
    <w:p>
      <w:pPr>
        <w:pStyle w:val="Heading1"/>
      </w:pPr>
      <w:r>
        <w:t xml:space="preserve">Case Study: Strategic Architectural Development in the United Arab Emirates Abu Dhabi</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Territory Focus:</w:t>
      </w:r>
    </w:p>
    <w:p>
      <w:pPr>
        <w:pStyle w:val="BodyText"/>
      </w:pPr>
      <w:r>
        <w:t xml:space="preserve">This case study explores how an</w:t>
      </w:r>
      <w:r>
        <w:t xml:space="preserve"> </w:t>
      </w:r>
      <w:r>
        <w:rPr>
          <w:iCs/>
          <w:i/>
        </w:rPr>
        <w:t xml:space="preserve">Architect</w:t>
      </w:r>
    </w:p>
    <w:bookmarkStart w:id="20" w:name="executive-summary"/>
    <w:p>
      <w:pPr>
        <w:pStyle w:val="Heading2"/>
      </w:pPr>
      <w:r>
        <w:t xml:space="preserve">1. Executive Summary</w:t>
      </w:r>
    </w:p>
    <w:p>
      <w:pPr>
        <w:pStyle w:val="FirstParagraph"/>
      </w:pPr>
      <w:r>
        <w:t xml:space="preserve">The city has transformed from a modest coastal settlement into a global hub for finance, tourism and culture. Central to this metamorphosis is the role of the</w:t>
      </w:r>
      <w:r>
        <w:t xml:space="preserve"> </w:t>
      </w:r>
      <w:r>
        <w:rPr>
          <w:iCs/>
          <w:i/>
          <w:bCs/>
          <w:b/>
        </w:rPr>
        <w:t xml:space="preserve">Architect</w:t>
      </w:r>
      <w:r>
        <w:t xml:space="preserve">. In United Arab Emirates Abu Dhabi, an</w:t>
      </w:r>
      <w:r>
        <w:t xml:space="preserve"> </w:t>
      </w:r>
      <w:r>
        <w:rPr>
          <w:iCs/>
          <w:i/>
        </w:rPr>
        <w:t xml:space="preserve">Architect</w:t>
      </w:r>
      <w:r>
        <w:t xml:space="preserve"> </w:t>
      </w:r>
      <w:r>
        <w:t xml:space="preserve">is not merely a designer of buildings but a custodian of cultural identity and a pioneer in sustainable urbanism. This document analyzes how leading firms have successfully delivered landmark projects by adhering to strict environmental codes while respecting the Islamic heritage that defines the region.</w:t>
      </w:r>
    </w:p>
    <w:bookmarkEnd w:id="20"/>
    <w:bookmarkStart w:id="21" w:name="Xfd9a8906403b704fa575724c3c6c0b35eaa3d6a"/>
    <w:p>
      <w:pPr>
        <w:pStyle w:val="Heading2"/>
      </w:pPr>
      <w:r>
        <w:t xml:space="preserve">2. Project Background: The "Cultural District" Initiative</w:t>
      </w:r>
    </w:p>
    <w:p>
      <w:pPr>
        <w:pStyle w:val="FirstParagraph"/>
      </w:pPr>
      <w:r>
        <w:t xml:space="preserve">In recent years, United Arab Emirates Abu Dhabi has launched ambitious cultural initiatives, such as the Saadiyat Island Cultural District. The goal was to house world-class museums and cultural institutions that would rival those in Paris and New York. For every</w:t>
      </w:r>
      <w:r>
        <w:t xml:space="preserve"> </w:t>
      </w:r>
      <w:r>
        <w:rPr>
          <w:iCs/>
          <w:i/>
        </w:rPr>
        <w:t xml:space="preserve">Architect</w:t>
      </w:r>
      <w:r>
        <w:t xml:space="preserve"> </w:t>
      </w:r>
      <w:r>
        <w:t xml:space="preserve">involved in this zone, the challenge was twofold: create iconic structures that stand as global icons while ensuring they are resilient to the harsh desert climate of United Arab Emirates Abu Dhabi.</w:t>
      </w:r>
    </w:p>
    <w:p>
      <w:pPr>
        <w:pStyle w:val="BodyText"/>
      </w:pPr>
      <w:r>
        <w:t xml:space="preserve">The project required an interdisciplinary approach. An</w:t>
      </w:r>
    </w:p>
    <w:p>
      <w:pPr>
        <w:pStyle w:val="BodyText"/>
      </w:pPr>
      <w:r>
        <w:rPr>
          <w:iCs/>
          <w:i/>
        </w:rPr>
        <w:t xml:space="preserve">Architect</w:t>
      </w:r>
      <w:r>
        <w:t xml:space="preserve"> </w:t>
      </w:r>
      <w:r>
        <w:t xml:space="preserve">had to collaborate with structural engineers, landscape architects and local heritage consultants. The primary objective was to design buildings that minimized carbon footprints while maximizing natural light and ventilation, a paradox in one of the hottest regions on Earth.</w:t>
      </w:r>
    </w:p>
    <w:bookmarkEnd w:id="21"/>
    <w:bookmarkStart w:id="24" w:name="challenges-faced-by-the-architect"/>
    <w:p>
      <w:pPr>
        <w:pStyle w:val="Heading2"/>
      </w:pPr>
      <w:r>
        <w:t xml:space="preserve">3. Challenges Faced by the Architect</w:t>
      </w:r>
    </w:p>
    <w:bookmarkStart w:id="22" w:name="X7ed1c7cc3891754b1dd292342406562e01ba453"/>
    <w:p>
      <w:pPr>
        <w:pStyle w:val="Heading3"/>
      </w:pPr>
      <w:r>
        <w:t xml:space="preserve">3.1 Climatic Constraints in United Arab Emirates Abu Dhabi</w:t>
      </w:r>
    </w:p>
    <w:p>
      <w:pPr>
        <w:pStyle w:val="FirstParagraph"/>
      </w:pPr>
      <w:r>
        <w:t xml:space="preserve">The most immediate challenge for any</w:t>
      </w:r>
    </w:p>
    <w:p>
      <w:pPr>
        <w:pStyle w:val="BodyText"/>
      </w:pPr>
      <w:r>
        <w:t xml:space="preserve">&gt; is the extreme heat and humidity. Traditional glass curtain walls, common in Western skyscrapers, are energy-intensive to cool. An skilled an</w:t>
      </w:r>
    </w:p>
    <w:p>
      <w:pPr>
        <w:pStyle w:val="BodyText"/>
      </w:pPr>
      <w:r>
        <w:t xml:space="preserve">Architect cannot impose purely Western aesthetic forms without contextual adaptation.</w:t>
      </w:r>
    </w:p>
    <w:p>
      <w:pPr>
        <w:pStyle w:val="BodyText"/>
      </w:pPr>
      <w:r>
        <w:t xml:space="preserve">In this case study, the winning designs incorporated geometric patterns derived from Arab art and architecture. For instance, the exterior cladding of several buildings utilized 3D-printed concrete screens that provide shade and privacy, echoing the wind towers of traditional Emirati vernacular architecture. This demonstrates how an</w:t>
      </w:r>
    </w:p>
    <w:p>
      <w:pPr>
        <w:pStyle w:val="BodyText"/>
      </w:pPr>
      <w:r>
        <w:rPr>
          <w:iCs/>
          <w:i/>
        </w:rPr>
        <w:t xml:space="preserve">Architect</w:t>
      </w:r>
      <w:r>
        <w:t xml:space="preserve"> </w:t>
      </w:r>
      <w:r>
        <w:t xml:space="preserve">can be a bridge between past and future.</w:t>
      </w:r>
    </w:p>
    <w:bookmarkEnd w:id="22"/>
    <w:bookmarkStart w:id="23" w:name="regulatory-compliance"/>
    <w:p>
      <w:pPr>
        <w:pStyle w:val="Heading3"/>
      </w:pPr>
      <w:r>
        <w:t xml:space="preserve">3.3 Regulatory Compliance</w:t>
      </w:r>
    </w:p>
    <w:p>
      <w:pPr>
        <w:pStyle w:val="FirstParagraph"/>
      </w:pPr>
      <w:r>
        <w:t xml:space="preserve">The regulatory environment in United Arab Emirates Abu Dhabi is rigorous, particularly concerning safety and sustainability. An Architect must ensure that every project meets the Estidama (Sustainability) Pearl Rating System standards, which are stricter than many international green building codes. For an</w:t>
      </w:r>
    </w:p>
    <w:p>
      <w:pPr>
        <w:pStyle w:val="BodyText"/>
      </w:pPr>
      <w:r>
        <w:t xml:space="preserve"> </w:t>
      </w:r>
      <w:r>
        <w:t xml:space="preserve">failing to meet these standards can result in significant delays and financial penalties.</w:t>
      </w:r>
    </w:p>
    <w:bookmarkEnd w:id="23"/>
    <w:bookmarkEnd w:id="24"/>
    <w:bookmarkStart w:id="25" w:name="X97ce1875cb5a434acc36320bf510942351d61c0"/>
    <w:p>
      <w:pPr>
        <w:pStyle w:val="Heading2"/>
      </w:pPr>
      <w:r>
        <w:t xml:space="preserve">4. The Role of the Architect: Key Competencies</w:t>
      </w:r>
    </w:p>
    <w:p>
      <w:pPr>
        <w:pStyle w:val="FirstParagraph"/>
      </w:pPr>
      <w:r>
        <w:t xml:space="preserve">To succeed in United Arab Emirates Abu Dhabi, an Architect must possess a specific set of competencies:</w:t>
      </w:r>
    </w:p>
    <w:p>
      <w:pPr>
        <w:numPr>
          <w:ilvl w:val="0"/>
          <w:numId w:val="1001"/>
        </w:numPr>
        <w:pStyle w:val="Compact"/>
      </w:pPr>
      <w:r>
        <w:rPr>
          <w:bCs/>
          <w:b/>
        </w:rPr>
        <w:t xml:space="preserve">Sustainable Design Expertise:</w:t>
      </w:r>
      <w:r>
        <w:t xml:space="preserve"> </w:t>
      </w:r>
      <w:r>
        <w:t xml:space="preserve">An Architect must be proficient in energy modeling software to predict building performance. In United Arab Emirates Abu Dhabi, reducing cooling loads is the single most important factor in sustainable design.</w:t>
      </w:r>
    </w:p>
    <w:p>
      <w:pPr>
        <w:numPr>
          <w:ilvl w:val="0"/>
          <w:numId w:val="1001"/>
        </w:numPr>
        <w:pStyle w:val="Compact"/>
      </w:pPr>
      <w:r>
        <w:rPr>
          <w:bCs/>
          <w:b/>
        </w:rPr>
        <w:t xml:space="preserve">Cultural Fluency:</w:t>
      </w:r>
      <w:r>
        <w:t xml:space="preserve"> </w:t>
      </w:r>
      <w:r>
        <w:t xml:space="preserve">An Architect must understand the social implications of space. For example, designing private family areas separate from public reception spaces is crucial for residential and hospitality projects in United Arab Emirates Abu Dhabi.</w:t>
      </w:r>
    </w:p>
    <w:p>
      <w:pPr>
        <w:numPr>
          <w:ilvl w:val="0"/>
          <w:numId w:val="1001"/>
        </w:numPr>
        <w:pStyle w:val="Compact"/>
      </w:pPr>
      <w:r>
        <w:rPr>
          <w:bCs/>
          <w:b/>
        </w:rPr>
        <w:t xml:space="preserve">Innovation Management:</w:t>
      </w:r>
      <w:r>
        <w:t xml:space="preserve"> </w:t>
      </w:r>
      <w:r>
        <w:t xml:space="preserve">An Architect must be willing to experiment with new materials. The use of self-cleaning facades and smart glass technologies has become standard for high-profile projects in United Arab Emirates Abu Dhabi.</w:t>
      </w:r>
    </w:p>
    <w:p>
      <w:pPr>
        <w:numPr>
          <w:ilvl w:val="0"/>
          <w:numId w:val="1001"/>
        </w:numPr>
        <w:pStyle w:val="Compact"/>
      </w:pPr>
      <w:r>
        <w:rPr>
          <w:bCs/>
          <w:b/>
        </w:rPr>
        <w:t xml:space="preserve">Stakeholder Coordination:</w:t>
      </w:r>
      <w:r>
        <w:t xml:space="preserve"> </w:t>
      </w:r>
      <w:r>
        <w:t xml:space="preserve">An Architect acts as the lead coordinator among government entities, developers and contractors. In United Arab Emirates Abu Dhabi, project timelines are often tight, requiring an Architect to be an excellent communicator and problem solver.</w:t>
      </w:r>
    </w:p>
    <w:bookmarkEnd w:id="25"/>
    <w:bookmarkStart w:id="27" w:name="outcomes-and-impact"/>
    <w:p>
      <w:pPr>
        <w:pStyle w:val="Heading2"/>
      </w:pPr>
      <w:r>
        <w:t xml:space="preserve">5. Outcomes and Impact</w:t>
      </w:r>
    </w:p>
    <w:p>
      <w:pPr>
        <w:pStyle w:val="FirstParagraph"/>
      </w:pPr>
      <w:r>
        <w:t xml:space="preserve">The results of these architectural efforts have been transformative. United Arab Emirates Abu Dhabi is now recognized globally for its sustainable urban planning. The integration of green spaces, such as the Corniche and Saadiyat Beach parks, designed by an skilled</w:t>
      </w:r>
    </w:p>
    <w:p>
      <w:pPr>
        <w:pStyle w:val="BodyText"/>
      </w:pPr>
      <w:r>
        <w:rPr>
          <w:iCs/>
          <w:i/>
        </w:rPr>
        <w:t xml:space="preserve">Architect</w:t>
      </w:r>
      <w:r>
        <w:t xml:space="preserve">, has improved the livability of the city.</w:t>
      </w:r>
    </w:p>
    <w:p>
      <w:pPr>
        <w:pStyle w:val="BodyText"/>
      </w:pPr>
      <w:r>
        <w:t xml:space="preserve">Furthermore, the architectural landmarks have boosted tourism. The Guggenheim Abu Dhabi (under design by an internationally renowned</w:t>
      </w:r>
      <w:r>
        <w:t xml:space="preserve"> </w:t>
      </w:r>
      <w:hyperlink r:id="rId26">
        <w:r>
          <w:rPr>
            <w:rStyle w:val="Hyperlink"/>
          </w:rPr>
          <w:t xml:space="preserve">Architect</w:t>
        </w:r>
      </w:hyperlink>
      <w:r>
        <w:t xml:space="preserve">) and other cultural venues attract millions of visitors annually. These structures serve as symbols of United Arab Emirates Abu Dhabi’s vision for a post-oil economy based on culture and knowledge.</w:t>
      </w:r>
    </w:p>
    <w:p>
      <w:pPr>
        <w:pStyle w:val="BodyText"/>
      </w:pPr>
      <w:r>
        <w:t xml:space="preserve">From a sustainability perspective, the buildings designed by these</w:t>
      </w:r>
    </w:p>
    <w:p>
      <w:pPr>
        <w:pStyle w:val="BodyText"/>
      </w:pPr>
      <w:r>
        <w:t xml:space="preserve"> </w:t>
      </w:r>
      <w:r>
        <w:t xml:space="preserve">have achieved high Estidama ratings, significantly reducing energy consumption compared to conventional structures. This proves that aesthetic ambition and environmental responsibility can coexist in United Arab Emirates Abu Dhabi.</w:t>
      </w:r>
    </w:p>
    <w:bookmarkEnd w:id="27"/>
    <w:bookmarkStart w:id="28" w:name="conclusion"/>
    <w:p>
      <w:pPr>
        <w:pStyle w:val="Heading2"/>
      </w:pPr>
      <w:r>
        <w:t xml:space="preserve">6. Conclusion</w:t>
      </w:r>
    </w:p>
    <w:p>
      <w:pPr>
        <w:pStyle w:val="FirstParagraph"/>
      </w:pPr>
      <w:r>
        <w:t xml:space="preserve">In conclusion, the role of the Architect in United Arab Emirates Abu Dhabi is multifaceted and critical to the city’s ongoing success. An Architect here is not just a designer but a strategic partner in nation-building. By addressing climatic challenges, respecting cultural heritage and adhering to strict sustainability codes, an</w:t>
      </w:r>
    </w:p>
    <w:p>
      <w:pPr>
        <w:pStyle w:val="BodyText"/>
      </w:pPr>
      <w:r>
        <w:t xml:space="preserve"> </w:t>
      </w:r>
      <w:r>
        <w:t xml:space="preserve">can create enduring value for United Arab Emirates Abu Dhabi.</w:t>
      </w:r>
    </w:p>
    <w:p>
      <w:pPr>
        <w:pStyle w:val="BodyText"/>
      </w:pPr>
      <w:r>
        <w:t xml:space="preserve">As United Arab Emirates Abu Dhabi continues to grow towards the 2030 vision, the demand for innovative yet responsible design will only increase. The success of future projects will depend on an Architect’s ability to blend technology with tradition, ensuring that United Arab Emirates Abu Dhabi remains a beacon of architectural excellence in the global arena.</w:t>
      </w:r>
    </w:p>
    <w:p>
      <w:pPr>
        <w:pStyle w:val="BodyText"/>
      </w:pPr>
      <w:r>
        <w:rPr>
          <w:iCs/>
          <w:i/>
        </w:rPr>
        <w:t xml:space="preserve">Note: This case study is for educational purposes and illustrates general trends observed in the architectural practice within United Arab Emirates Abu Dhabi. Specific project details may vary based on individual firm methodologies and client requirements.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6" Target="Architect" TargetMode="External" /></Relationships>
</file>

<file path=word/_rels/footnotes.xml.rels><?xml version="1.0" encoding="UTF-8"?><Relationships xmlns="http://schemas.openxmlformats.org/package/2006/relationships"><Relationship Type="http://schemas.openxmlformats.org/officeDocument/2006/relationships/hyperlink" Id="rId26" Target="Architec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Architect in Abu Dhabi</dc:title>
  <dc:creator/>
  <dc:language>en</dc:language>
  <cp:keywords/>
  <dcterms:created xsi:type="dcterms:W3CDTF">2026-07-29T19:46:23Z</dcterms:created>
  <dcterms:modified xsi:type="dcterms:W3CDTF">2026-07-29T19:46:23Z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