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3d283c88ac8e830c0ca0db457996eb687feff75"/>
    <w:p>
      <w:pPr>
        <w:pStyle w:val="Heading1"/>
      </w:pPr>
      <w:r>
        <w:t xml:space="preserve">Bridging Heritage and Modernity: A Case Study on the Architect in Vietnam Ho Chi Minh City</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Published Case Study</w:t>
      </w:r>
      <w:r>
        <w:br/>
      </w:r>
      <w:r>
        <w:rPr>
          <w:bCs/>
          <w:b/>
        </w:rPr>
        <w:t xml:space="preserve">Tags:</w:t>
      </w:r>
      <w:r>
        <w:t xml:space="preserve">#Architecture #UrbanDevelopment #VietnamHoChiMinhCity #Sustainability</w:t>
      </w:r>
    </w:p>
    <w:bookmarkStart w:id="20" w:name="executive-summary"/>
    <w:p>
      <w:pPr>
        <w:pStyle w:val="Heading2"/>
      </w:pPr>
      <w:r>
        <w:t xml:space="preserve">Executive Summary</w:t>
      </w:r>
    </w:p>
    <w:p>
      <w:pPr>
        <w:pStyle w:val="FirstParagraph"/>
      </w:pPr>
      <w:r>
        <w:t xml:space="preserve">Vietnam Ho Chi Minh City, formerly known as Saigon, stands as a testament to rapid urbanization and cultural resilience. It is one of the fastest-growing metropolitan areas in Southeast Asia, characterized by a unique juxtaposition of colonial French architecture, war-scarred infrastructure from the past century, and soaring glass-and-steel skyscrapers rising from the concrete jungle. In this dynamic environment, the</w:t>
      </w:r>
      <w:r>
        <w:t xml:space="preserve"> </w:t>
      </w:r>
      <w:r>
        <w:rPr>
          <w:bCs/>
          <w:b/>
        </w:rPr>
        <w:t xml:space="preserve">Architect</w:t>
      </w:r>
      <w:r>
        <w:t xml:space="preserve"> </w:t>
      </w:r>
      <w:r>
        <w:t xml:space="preserve">plays a pivotal role that extends far beyond aesthetic design. This case study explores how the professional discipline of architecture is adapting to meet the specific socio-economic, climatic, and cultural demands of Vietnam Ho Chi Minh City.</w:t>
      </w:r>
    </w:p>
    <w:bookmarkEnd w:id="20"/>
    <w:bookmarkStart w:id="21" w:name="X516dcae38cbc0873c7cdf64dc6b3ef3c0098d62"/>
    <w:p>
      <w:pPr>
        <w:pStyle w:val="Heading2"/>
      </w:pPr>
      <w:r>
        <w:t xml:space="preserve">The Context: Urban Density and Climate Challenges</w:t>
      </w:r>
    </w:p>
    <w:p>
      <w:pPr>
        <w:pStyle w:val="FirstParagraph"/>
      </w:pPr>
      <w:r>
        <w:t xml:space="preserve">Vietnam Ho Chi Minh City faces significant urban planning challenges. With a population exceeding nine million people in the city proper (and much more in the metropolitan area), space is at a premium. The density is high, traffic congestion is severe, and public infrastructure struggles to keep pace with private development. Furthermore, Vietnam Ho Chi Minh City is located in a tropical monsoon climate zone, subject to intense heat, heavy rainfall during monsoon seasons, and rising humidity levels.</w:t>
      </w:r>
    </w:p>
    <w:p>
      <w:pPr>
        <w:pStyle w:val="BodyText"/>
      </w:pPr>
      <w:r>
        <w:t xml:space="preserve">For the</w:t>
      </w:r>
      <w:r>
        <w:t xml:space="preserve"> </w:t>
      </w:r>
      <w:r>
        <w:rPr>
          <w:bCs/>
          <w:b/>
        </w:rPr>
        <w:t xml:space="preserve">Architect</w:t>
      </w:r>
      <w:r>
        <w:t xml:space="preserve">, these are not merely background details; they are primary design constraints. The traditional box-like structures imported from Western models often fail in this context because they do account for ventilation, solar gain, or flood resilience. Therefore, a modern</w:t>
      </w:r>
      <w:r>
        <w:t xml:space="preserve"> </w:t>
      </w:r>
      <w:r>
        <w:rPr>
          <w:bCs/>
          <w:b/>
        </w:rPr>
        <w:t xml:space="preserve">Architect</w:t>
      </w:r>
      <w:r>
        <w:t xml:space="preserve"> </w:t>
      </w:r>
      <w:r>
        <w:t xml:space="preserve">operating in Vietnam Ho Chi Minh City must act as a climate engineer and a social mediator simultaneously.</w:t>
      </w:r>
    </w:p>
    <w:bookmarkEnd w:id="21"/>
    <w:bookmarkStart w:id="22" w:name="X75e1228fd87d573f21b376b157f6db15d73e9d4"/>
    <w:p>
      <w:pPr>
        <w:pStyle w:val="Heading2"/>
      </w:pPr>
      <w:r>
        <w:t xml:space="preserve">The Role of the Architect: Cultural Stewardship vs. Globalization</w:t>
      </w:r>
    </w:p>
    <w:p>
      <w:pPr>
        <w:pStyle w:val="FirstParagraph"/>
      </w:pPr>
      <w:r>
        <w:t xml:space="preserve">A central theme in contemporary Vietnamese architecture is the negotiation between global modernity and local identity. The</w:t>
      </w:r>
      <w:r>
        <w:t xml:space="preserve"> </w:t>
      </w:r>
      <w:r>
        <w:rPr>
          <w:bCs/>
          <w:b/>
        </w:rPr>
        <w:t xml:space="preserve">Architect</w:t>
      </w:r>
      <w:r>
        <w:t xml:space="preserve"> </w:t>
      </w:r>
      <w:r>
        <w:t xml:space="preserve">is often caught between two pressures:</w:t>
      </w:r>
    </w:p>
    <w:p>
      <w:pPr>
        <w:numPr>
          <w:ilvl w:val="0"/>
          <w:numId w:val="1001"/>
        </w:numPr>
        <w:pStyle w:val="Compact"/>
      </w:pPr>
      <w:r>
        <w:rPr>
          <w:bCs/>
          <w:b/>
        </w:rPr>
        <w:t xml:space="preserve">The Demand for Modernity:</w:t>
      </w:r>
      <w:r>
        <w:t xml:space="preserve"> </w:t>
      </w:r>
      <w:r>
        <w:t xml:space="preserve">Developers and clients in Vietnam Ho Chi Minh City often view Western-style glass facades as symbols of wealth, progress, and international business standards. This has led to a proliferation of "glass boxes" that require massive energy consumption for air conditioning.</w:t>
      </w:r>
    </w:p>
    <w:p>
      <w:pPr>
        <w:numPr>
          <w:ilvl w:val="0"/>
          <w:numId w:val="1001"/>
        </w:numPr>
        <w:pStyle w:val="Compact"/>
      </w:pPr>
      <w:r>
        <w:rPr>
          <w:bCs/>
          <w:b/>
        </w:rPr>
        <w:t xml:space="preserve">The Need for Cultural Relevance:</w:t>
      </w:r>
      <w:r>
        <w:t xml:space="preserve"> </w:t>
      </w:r>
      <w:r>
        <w:t xml:space="preserve">There is a growing movement among both the public and forward-thinking professionals to reclaim architectural heritage. The</w:t>
      </w:r>
      <w:r>
        <w:t xml:space="preserve"> </w:t>
      </w:r>
      <w:r>
        <w:rPr>
          <w:bCs/>
          <w:b/>
        </w:rPr>
        <w:t xml:space="preserve">Architect</w:t>
      </w:r>
      <w:r>
        <w:t xml:space="preserve"> </w:t>
      </w:r>
      <w:r>
        <w:t xml:space="preserve">is increasingly called upon to reinterpret traditional Vietnamese elements—such as courtyards, bamboo usage, intricate brick patterns (like the famous "brick ventilation" techniques), and stilt-house concepts—to create buildings that feel authentically local.</w:t>
      </w:r>
    </w:p>
    <w:p>
      <w:pPr>
        <w:pStyle w:val="FirstParagraph"/>
      </w:pPr>
      <w:r>
        <w:t xml:space="preserve">This case study highlights a shift where the</w:t>
      </w:r>
      <w:r>
        <w:t xml:space="preserve"> </w:t>
      </w:r>
      <w:r>
        <w:rPr>
          <w:bCs/>
          <w:b/>
        </w:rPr>
        <w:t xml:space="preserve">Architect</w:t>
      </w:r>
      <w:r>
        <w:t xml:space="preserve"> </w:t>
      </w:r>
      <w:r>
        <w:t xml:space="preserve">is no longer just drawing blueprints but is curating cultural narratives. Successful projects in Vietnam Ho Chi Minh City often feature passive cooling systems inspired by traditional vernacular architecture, reducing reliance on mechanical air conditioning and lowering the carbon footprint.</w:t>
      </w:r>
    </w:p>
    <w:bookmarkEnd w:id="22"/>
    <w:bookmarkStart w:id="24" w:name="X224e5577ad4ea203f93304a60617c52436382b2"/>
    <w:p>
      <w:pPr>
        <w:pStyle w:val="Heading2"/>
      </w:pPr>
      <w:r>
        <w:t xml:space="preserve">Sustainability and Green Building Initiatives</w:t>
      </w:r>
    </w:p>
    <w:p>
      <w:pPr>
        <w:pStyle w:val="FirstParagraph"/>
      </w:pPr>
      <w:r>
        <w:t xml:space="preserve">Sustainability has moved from a buzzword to a necessity in Vietnam Ho Chi Minh City. The urban heat island effect is pronounced here, with temperatures frequently exceeding 35°C (95°F). The modern</w:t>
      </w:r>
      <w:r>
        <w:t xml:space="preserve"> </w:t>
      </w:r>
      <w:r>
        <w:rPr>
          <w:bCs/>
          <w:b/>
        </w:rPr>
        <w:t xml:space="preserve">Architect</w:t>
      </w:r>
      <w:r>
        <w:t xml:space="preserve"> </w:t>
      </w:r>
      <w:r>
        <w:t xml:space="preserve">must integrate green strategies into the core of their design process.</w:t>
      </w:r>
    </w:p>
    <w:bookmarkStart w:id="23" w:name="Xef8eba01657fb62b39f139333bff11c6858d27f"/>
    <w:p>
      <w:pPr>
        <w:pStyle w:val="Heading3"/>
      </w:pPr>
      <w:r>
        <w:t xml:space="preserve">Key Architectural Strategies in Vietnam Ho Chi Minh City:</w:t>
      </w:r>
    </w:p>
    <w:p>
      <w:pPr>
        <w:numPr>
          <w:ilvl w:val="0"/>
          <w:numId w:val="1002"/>
        </w:numPr>
        <w:pStyle w:val="Compact"/>
      </w:pPr>
      <w:r>
        <w:rPr>
          <w:bCs/>
          <w:b/>
        </w:rPr>
        <w:t xml:space="preserve">Natural Ventilation:</w:t>
      </w:r>
      <w:r>
        <w:t xml:space="preserve"> </w:t>
      </w:r>
      <w:r>
        <w:t xml:space="preserve">Designing buildings with cross-ventilation pathways, louvers, and open voids to allow hot air to escape.</w:t>
      </w:r>
    </w:p>
    <w:p>
      <w:pPr>
        <w:numPr>
          <w:ilvl w:val="0"/>
          <w:numId w:val="1002"/>
        </w:numPr>
        <w:pStyle w:val="Compact"/>
      </w:pPr>
      <w:r>
        <w:rPr>
          <w:bCs/>
          <w:b/>
        </w:rPr>
        <w:t xml:space="preserve">Landscape Integration:</w:t>
      </w:r>
      <w:r>
        <w:t xml:space="preserve"> </w:t>
      </w:r>
      <w:r>
        <w:t xml:space="preserve">Incorporating vertical gardens and rooftop terraces. In Vietnam Ho Chi Minh City, where ground space is limited, the roof becomes the new garden.</w:t>
      </w:r>
    </w:p>
    <w:p>
      <w:pPr>
        <w:numPr>
          <w:ilvl w:val="0"/>
          <w:numId w:val="1002"/>
        </w:numPr>
        <w:pStyle w:val="Compact"/>
      </w:pPr>
      <w:r>
        <w:rPr>
          <w:bCs/>
          <w:b/>
        </w:rPr>
        <w:t xml:space="preserve">Flood-Resistant Design:</w:t>
      </w:r>
      <w:r>
        <w:t xml:space="preserve"> </w:t>
      </w:r>
      <w:r>
        <w:t xml:space="preserve">Given the flooding issues in certain districts of Vietnam Ho Chi Minh City, architects are raising ground floors or utilizing permeable surfaces to manage water runoff.</w:t>
      </w:r>
    </w:p>
    <w:p>
      <w:pPr>
        <w:numPr>
          <w:ilvl w:val="0"/>
          <w:numId w:val="1002"/>
        </w:numPr>
        <w:pStyle w:val="Compact"/>
      </w:pPr>
      <w:r>
        <w:rPr>
          <w:bCs/>
          <w:b/>
        </w:rPr>
        <w:t xml:space="preserve">Mixed-Use Developments:</w:t>
      </w:r>
      <w:r>
        <w:t xml:space="preserve"> </w:t>
      </w:r>
      <w:r>
        <w:t xml:space="preserve">To combat traffic congestion, architects are designing mixed-use complexes where residents can live, work, and shop within the same building complex.</w:t>
      </w:r>
    </w:p>
    <w:bookmarkEnd w:id="23"/>
    <w:bookmarkEnd w:id="24"/>
    <w:bookmarkStart w:id="25" w:name="X1d936869a8b9cef4c26b2552cc7985325877864"/>
    <w:p>
      <w:pPr>
        <w:pStyle w:val="Heading2"/>
      </w:pPr>
      <w:r>
        <w:t xml:space="preserve">Social Responsibility and Community Impact</w:t>
      </w:r>
    </w:p>
    <w:p>
      <w:pPr>
        <w:pStyle w:val="FirstParagraph"/>
      </w:pPr>
      <w:r>
        <w:t xml:space="preserve">The</w:t>
      </w:r>
      <w:r>
        <w:t xml:space="preserve"> </w:t>
      </w:r>
      <w:r>
        <w:rPr>
          <w:bCs/>
          <w:b/>
        </w:rPr>
        <w:t xml:space="preserve">Architect</w:t>
      </w:r>
    </w:p>
    <w:p>
      <w:pPr>
        <w:pStyle w:val="BodyText"/>
      </w:pPr>
      <w:r>
        <w:t xml:space="preserve">'s role in Vietnam Ho Chi Minh City is also deeply social. Rapid gentrification threatens to displace long-time residents. Ethical architecture in this context involves engaging with the community.</w:t>
      </w:r>
    </w:p>
    <w:p>
      <w:pPr>
        <w:pStyle w:val="BodyText"/>
      </w:pPr>
      <w:r>
        <w:t xml:space="preserve">Cases of "participatory design" are emerging, where architects conduct workshops with local communities before breaking ground. This ensures that new developments respect existing social fabrics rather than erasing them. For instance, renovation projects in historic neighborhoods like District 1 or Binh Thanh must carefully navigate the sensitivities of preserving heritage while improving living conditions for current inhabitants. The</w:t>
      </w:r>
      <w:r>
        <w:t xml:space="preserve"> </w:t>
      </w:r>
      <w:r>
        <w:rPr>
          <w:bCs/>
          <w:b/>
        </w:rPr>
        <w:t xml:space="preserve">Architect</w:t>
      </w:r>
      <w:r>
        <w:t xml:space="preserve"> </w:t>
      </w:r>
      <w:r>
        <w:t xml:space="preserve">acts as a bridge between government regulations, developer interests, and community needs.</w:t>
      </w:r>
    </w:p>
    <w:bookmarkEnd w:id="25"/>
    <w:bookmarkStart w:id="26" w:name="the-future-innovations-and-education"/>
    <w:p>
      <w:pPr>
        <w:pStyle w:val="Heading2"/>
      </w:pPr>
      <w:r>
        <w:t xml:space="preserve">The Future: Innovations and Education</w:t>
      </w:r>
    </w:p>
    <w:p>
      <w:pPr>
        <w:pStyle w:val="FirstParagraph"/>
      </w:pPr>
      <w:r>
        <w:t xml:space="preserve">The future of architecture in Vietnam Ho Chi Minh City relies heavily on education and technological innovation. Local universities are updating their curricula to include more focus on sustainable design, parametric modeling, and climate-responsive strategies. Younger generations of architects are returning from international studies with fresh perspectives.</w:t>
      </w:r>
    </w:p>
    <w:p>
      <w:pPr>
        <w:pStyle w:val="BodyText"/>
      </w:pPr>
      <w:r>
        <w:t xml:space="preserve">We are also seeing a rise in the use of local materials such as bamboo and recycled bricks. These materials not only reduce transportation emissions but also support local craftsmanship industries. The</w:t>
      </w:r>
      <w:r>
        <w:t xml:space="preserve"> </w:t>
      </w:r>
      <w:r>
        <w:rPr>
          <w:bCs/>
          <w:b/>
        </w:rPr>
        <w:t xml:space="preserve">Architect</w:t>
      </w:r>
      <w:r>
        <w:t xml:space="preserve"> </w:t>
      </w:r>
      <w:r>
        <w:t xml:space="preserve">is becoming an advocate for circular economy principles, ensuring that construction waste is minimized.</w:t>
      </w:r>
    </w:p>
    <w:bookmarkEnd w:id="26"/>
    <w:bookmarkStart w:id="27" w:name="conclusion"/>
    <w:p>
      <w:pPr>
        <w:pStyle w:val="Heading2"/>
      </w:pPr>
      <w:r>
        <w:t xml:space="preserve">Conclusion</w:t>
      </w:r>
    </w:p>
    <w:p>
      <w:pPr>
        <w:pStyle w:val="FirstParagraph"/>
      </w:pPr>
      <w:r>
        <w:t xml:space="preserve">In conclusion, the</w:t>
      </w:r>
      <w:r>
        <w:t xml:space="preserve"> </w:t>
      </w:r>
      <w:r>
        <w:rPr>
          <w:bCs/>
          <w:b/>
        </w:rPr>
        <w:t xml:space="preserve">Architect</w:t>
      </w:r>
    </w:p>
    <w:p>
      <w:pPr>
        <w:pStyle w:val="BodyText"/>
      </w:pPr>
      <w:r>
        <w:t xml:space="preserve">'s role in Vietnam Ho Chi Minh City is evolving from a purely aesthetic function to a multifaceted profession encompassing environmental stewardship, cultural preservation, and social responsibility. As Vietnam Ho Chi Minh City continues to expand, the challenge for architects is to create spaces that are not only visually striking but also resilient against climate change and inclusive of diverse social needs.</w:t>
      </w:r>
    </w:p>
    <w:p>
      <w:pPr>
        <w:pStyle w:val="BodyText"/>
      </w:pPr>
      <w:r>
        <w:t xml:space="preserve">The successful</w:t>
      </w:r>
      <w:r>
        <w:t xml:space="preserve"> </w:t>
      </w:r>
      <w:r>
        <w:rPr>
          <w:bCs/>
          <w:b/>
        </w:rPr>
        <w:t xml:space="preserve">Architect</w:t>
      </w:r>
    </w:p>
    <w:p>
      <w:pPr>
        <w:pStyle w:val="BodyText"/>
      </w:pPr>
      <w:r>
        <w:t xml:space="preserve">in this region will be one who can harmonize the bustling energy of a megacity with the tranquility of nature, blending the historic charm of Vietnam Ho Chi Minh City with innovative, forward-thinking design. The future skyline will reflect not just economic power, but a thoughtful response to place, people, and planet.</w:t>
      </w:r>
    </w:p>
    <w:p>
      <w:pPr>
        <w:pStyle w:val="BodyText"/>
      </w:pPr>
      <w:r>
        <w:rPr>
          <w:iCs/>
          <w:i/>
        </w:rPr>
        <w:t xml:space="preserve">This case study serves as a reference for urban planners, developers, and academic institutions interested in sustainable urban development strategies in tropical Southeast Asian metropolises.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Architect in Vietnam Ho Chi Minh City</dc:title>
  <dc:creator/>
  <dc:language>en</dc:language>
  <cp:keywords/>
  <dcterms:created xsi:type="dcterms:W3CDTF">2026-07-29T07:19:57Z</dcterms:created>
  <dcterms:modified xsi:type="dcterms:W3CDTF">2026-07-29T07:19:57Z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