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Zimbabwe</w:t>
      </w:r>
      <w:r>
        <w:t xml:space="preserve"> </w:t>
      </w:r>
      <w:r>
        <w:t xml:space="preserve">Harare</w:t>
      </w:r>
    </w:p>
    <w:bookmarkStart w:id="27" w:name="Xd9fa471ed011ad1e1aca3dcb014a2217660ecd6"/>
    <w:p>
      <w:pPr>
        <w:pStyle w:val="Heading1"/>
      </w:pPr>
      <w:r>
        <w:t xml:space="preserve">Case Study: The Architect as Catalyst for Sustainable Urban Development in Zimbabwe Harare</w:t>
      </w:r>
    </w:p>
    <w:p>
      <w:pPr>
        <w:pStyle w:val="FirstParagraph"/>
      </w:pPr>
      <w:r>
        <w:rPr>
          <w:bCs/>
          <w:b/>
        </w:rPr>
        <w:t xml:space="preserve">Date:</w:t>
      </w:r>
      <w:r>
        <w:t xml:space="preserve"> </w:t>
      </w:r>
      <w:r>
        <w:t xml:space="preserve">October 2023</w:t>
      </w:r>
      <w:r>
        <w:br/>
      </w:r>
      <w:r>
        <w:rPr>
          <w:bCs/>
          <w:b/>
        </w:rPr>
        <w:t xml:space="preserve">Status:</w:t>
      </w:r>
    </w:p>
    <w:p>
      <w:pPr>
        <w:pStyle w:val="BodyText"/>
      </w:pPr>
      <w:r>
        <w:br/>
      </w:r>
      <w:r>
        <w:t xml:space="preserve">This comprehensive Case Study examines the evolving role of the Architect within the dynamic and complex urban landscape of Zimbabwe Harare. As one of Southern Africa’s most prominent cities, Harare serves as a critical testbed for architectural innovation, resilience, and socio-economic adaptation. This document explores how professional architects are navigating infrastructural challenges, economic constraints, and cultural preservation to shape the future of the city.</w:t>
      </w:r>
    </w:p>
    <w:bookmarkStart w:id="20" w:name="X9641570e064429a48eb44ce2efd0127317b0fea"/>
    <w:p>
      <w:pPr>
        <w:pStyle w:val="Heading2"/>
      </w:pPr>
      <w:r>
        <w:t xml:space="preserve">1. Introduction: The Context of Zimbabwe Harare</w:t>
      </w:r>
    </w:p>
    <w:p>
      <w:pPr>
        <w:pStyle w:val="FirstParagraph"/>
      </w:pPr>
      <w:r>
        <w:t xml:space="preserve">Zimbabwe Harare is a city defined by its duality. On one hand, it possesses a rich architectural heritage characterized by well-planned colonial-era suburbs and significant public buildings from the mid-20th century. On the other hand, like many rapidly urbanizing centers in developing economies, it faces severe infrastructural deficits including water scarcity energy instability and unplanned informal settlements.</w:t>
      </w:r>
    </w:p>
    <w:p>
      <w:pPr>
        <w:pStyle w:val="BodyText"/>
      </w:pPr>
      <w:r>
        <w:t xml:space="preserve">In this environment, the role of the Architect transcends mere aesthetics or structural design. The architect becomes a problem solver a social advocate and an innovator who must address immediate human needs while respecting historical context. This case study analyzes how local architects in Zimbabwe Harare are redefining professional practice to meet these unique demands.</w:t>
      </w:r>
    </w:p>
    <w:bookmarkEnd w:id="20"/>
    <w:bookmarkStart w:id="21" w:name="Xb859ebfef3c4143ff662348c3f8480b55e2db6a"/>
    <w:p>
      <w:pPr>
        <w:pStyle w:val="Heading2"/>
      </w:pPr>
      <w:r>
        <w:t xml:space="preserve">2. The Challenge: Infrastructural and Environmental Pressures</w:t>
      </w:r>
    </w:p>
    <w:p>
      <w:pPr>
        <w:pStyle w:val="FirstParagraph"/>
      </w:pPr>
      <w:r>
        <w:t xml:space="preserve">The primary challenges facing architects working in Zimbabwe Harare are multifaceted:</w:t>
      </w:r>
    </w:p>
    <w:p>
      <w:pPr>
        <w:pStyle w:val="BodyText"/>
      </w:pPr>
      <w:r>
        <w:rPr>
          <w:bCs/>
          <w:b/>
        </w:rPr>
        <w:t xml:space="preserve">Climatic Adaptation:</w:t>
      </w:r>
    </w:p>
    <w:p>
      <w:pPr>
        <w:pStyle w:val="BodyText"/>
      </w:pPr>
      <w:r>
        <w:t xml:space="preserve">HARARE experiences a subtropical highland climate with hot summers and mild winters. However changing weather patterns have led to erratic rainfall and prolonged dry spells. Architects must design buildings that are water-efficient resilient to flooding during heavy rains and capable of passive cooling.</w:t>
      </w:r>
    </w:p>
    <w:p>
      <w:pPr>
        <w:pStyle w:val="BodyText"/>
      </w:pPr>
      <w:r>
        <w:rPr>
          <w:bCs/>
          <w:b/>
        </w:rPr>
        <w:t xml:space="preserve">Energy Independence:</w:t>
      </w:r>
    </w:p>
    <w:p>
      <w:pPr>
        <w:pStyle w:val="BodyText"/>
      </w:pPr>
      <w:r>
        <w:t xml:space="preserve">Given the frequent power outages affecting Zimbabwe Harare, architects are increasingly integrating renewable energy solutions such as solar roofing and geothermal systems into their designs. The architect's role now includes technical consultancy on sustainable energy infrastructure.</w:t>
      </w:r>
    </w:p>
    <w:p>
      <w:pPr>
        <w:pStyle w:val="BodyText"/>
      </w:pPr>
      <w:r>
        <w:rPr>
          <w:bCs/>
          <w:b/>
        </w:rPr>
        <w:t xml:space="preserve">Materiel Sourcing:</w:t>
      </w:r>
    </w:p>
    <w:p>
      <w:pPr>
        <w:pStyle w:val="BodyText"/>
      </w:pPr>
      <w:r>
        <w:t xml:space="preserve">The fluctuation in currency and import restrictions in Zimbabwe Harare often makes traditional building materials expensive or unavailable. Local architects are forced to innovate by using indigenous materials such as rammed earth local stone and recycled bricks which supports the circular economy.</w:t>
      </w:r>
    </w:p>
    <w:bookmarkEnd w:id="21"/>
    <w:bookmarkStart w:id="22" w:name="strategic-interventions-case-examples"/>
    <w:p>
      <w:pPr>
        <w:pStyle w:val="Heading2"/>
      </w:pPr>
      <w:r>
        <w:t xml:space="preserve">3. Strategic Interventions: Case Examples</w:t>
      </w:r>
    </w:p>
    <w:p>
      <w:pPr>
        <w:pStyle w:val="FirstParagraph"/>
      </w:pPr>
      <w:r>
        <w:rPr>
          <w:bCs/>
          <w:b/>
        </w:rPr>
        <w:t xml:space="preserve">Case Example A:</w:t>
      </w:r>
      <w:r>
        <w:t xml:space="preserve">The Green Roof Initiative in Borrowdale</w:t>
      </w:r>
    </w:p>
    <w:p>
      <w:pPr>
        <w:pStyle w:val="BodyText"/>
      </w:pPr>
      <w:r>
        <w:t xml:space="preserve">In a high-end residential project located in the affluent suburb of Borrowdale, Zimbabwe Harare, the lead architect designed a home that operates entirely off-grid. By utilizing passive solar orientation rainwater harvesting tanks and local granite cladding the design reduced utility costs by eighty percent. This project demonstrates how architects can deliver luxury without compromising sustainability or contributing to strain on municipal resources.</w:t>
      </w:r>
    </w:p>
    <w:p>
      <w:pPr>
        <w:pStyle w:val="BodyText"/>
      </w:pPr>
      <w:r>
        <w:rPr>
          <w:bCs/>
          <w:b/>
        </w:rPr>
        <w:t xml:space="preserve">Case Example B:</w:t>
      </w:r>
      <w:r>
        <w:t xml:space="preserve">The Community-Centric Housing Project in Highfield</w:t>
      </w:r>
    </w:p>
    <w:p>
      <w:pPr>
        <w:pStyle w:val="BodyText"/>
      </w:pPr>
      <w:r>
        <w:t xml:space="preserve">In contrast a social housing project in the densely populated area of Highfield, Zimbabwe Harare focused on affordability and density. The architects employed a participatory design approach engaging residents early in the planning process. By using stabilized earth blocks produced locally within Zimbabwe Harare construction costs were halved compared to conventional cement-block structures. This case highlights the architect's role in social equity and community empowerment.</w:t>
      </w:r>
    </w:p>
    <w:bookmarkEnd w:id="22"/>
    <w:bookmarkStart w:id="23" w:name="the-architect-as-cultural-steward"/>
    <w:p>
      <w:pPr>
        <w:pStyle w:val="Heading2"/>
      </w:pPr>
      <w:r>
        <w:t xml:space="preserve">4. The Architect as Cultural Steward</w:t>
      </w:r>
    </w:p>
    <w:p>
      <w:pPr>
        <w:pStyle w:val="FirstParagraph"/>
      </w:pPr>
      <w:r>
        <w:t xml:space="preserve">Beyond technical challenges architects in Zimbabwe Harare play a crucial role in preserving cultural identity. There is a growing movement among professionals to blend modern architectural forms with traditional Shona design elements. This includes incorporating courtyards for communal gathering spaces which reflect African social structures and using geometric patterns inspired by traditional basket weaving.</w:t>
      </w:r>
    </w:p>
    <w:p>
      <w:pPr>
        <w:pStyle w:val="BodyText"/>
      </w:pPr>
      <w:r>
        <w:t xml:space="preserve">In Zimbabwe Harare, this approach serves two purposes: it reduces the cultural dissonance often caused by imported Western architectural styles and it fosters a sense of place. By rooting design in local culture architects help maintain the psychological well-being of communities amidst rapid urban change.</w:t>
      </w:r>
    </w:p>
    <w:bookmarkEnd w:id="23"/>
    <w:bookmarkStart w:id="24" w:name="X829e9bad7358036e7da3222ee404c1cd29d0687"/>
    <w:p>
      <w:pPr>
        <w:pStyle w:val="Heading2"/>
      </w:pPr>
      <w:r>
        <w:t xml:space="preserve">5. Economic Realities and Professional Practice</w:t>
      </w:r>
    </w:p>
    <w:p>
      <w:pPr>
        <w:pStyle w:val="FirstParagraph"/>
      </w:pPr>
      <w:r>
        <w:t xml:space="preserve">The economic landscape in Zimbabwe Harare presents unique constraints for architectural firms. Clients often operate in a multi-currency environment making budget forecasting difficult. Architects must therefore be adept at value engineering designing aesthetically pleasing structures that are economically viable under fluctuating market conditions.</w:t>
      </w:r>
    </w:p>
    <w:p>
      <w:pPr>
        <w:pStyle w:val="BodyText"/>
      </w:pPr>
      <w:r>
        <w:t xml:space="preserve">Furthermore many architects in Zimbabwe Harare have diversified their services to include property management legal consultancy on land tenure and urban planning advisory roles. This diversification is essential for the survival of architectural practices in a volatile economy and ensures that architects remain relevant stakeholders in the development process.</w:t>
      </w:r>
    </w:p>
    <w:bookmarkEnd w:id="24"/>
    <w:bookmarkStart w:id="25" w:name="X6ce63e32cefe007b9e234310718726fa4e0a413"/>
    <w:p>
      <w:pPr>
        <w:pStyle w:val="Heading2"/>
      </w:pPr>
      <w:r>
        <w:t xml:space="preserve">6. Future Outlook: The Architect's Role in Urban Policy</w:t>
      </w:r>
    </w:p>
    <w:p>
      <w:pPr>
        <w:pStyle w:val="FirstParagraph"/>
      </w:pPr>
      <w:r>
        <w:t xml:space="preserve">The future of Zimbabwe Harare depends heavily on effective urban planning. Architects are increasingly stepping into policy-making discussions advocating for stricter building codes updated zoning laws and better waste management infrastructure. In cities like Zimbabwe Harare where informal settlements expand faster than formal planning can keep up architects must act as mediators between government bodies and grassroots communities.</w:t>
      </w:r>
    </w:p>
    <w:p>
      <w:pPr>
        <w:pStyle w:val="BodyText"/>
      </w:pPr>
      <w:r>
        <w:t xml:space="preserve">There is also a growing emphasis on digitalization. While internet connectivity issues persist in Zimbabwe Harare the adoption of Building Information Modeling (BIM) and virtual reality tools is slowly increasing among progressive firms. These technologies allow for better visualization resource estimation which is crucial when materials are scarce or expensive.</w:t>
      </w:r>
    </w:p>
    <w:bookmarkEnd w:id="25"/>
    <w:bookmarkStart w:id="26" w:name="conclusion"/>
    <w:p>
      <w:pPr>
        <w:pStyle w:val="Heading2"/>
      </w:pPr>
      <w:r>
        <w:t xml:space="preserve">7. Conclusion</w:t>
      </w:r>
    </w:p>
    <w:p>
      <w:pPr>
        <w:pStyle w:val="FirstParagraph"/>
      </w:pPr>
      <w:r>
        <w:t xml:space="preserve">This Case Study confirms that the Architect in Zimbabwe Harare is not merely a designer of buildings but a holistic strategist navigating environmental economic and social complexities. The success of urban development in Zimbabwe Harare hinges on the ability of architects to innovate with limited resources honor cultural heritage and advocate for sustainable practices.</w:t>
      </w:r>
    </w:p>
    <w:p>
      <w:pPr>
        <w:pStyle w:val="BodyText"/>
      </w:pPr>
      <w:r>
        <w:t xml:space="preserve">As Zimbabwe Harare continues to grow the architect will remain at the forefront of transformation ensuring that development is not only functional but also equitable and resilient. The lessons learned from architectural practice in Zimbabwe Harare offer valuable insights for other urban centers facing similar challenges in the Global South.</w:t>
      </w:r>
    </w:p>
    <w:p>
      <w:r>
        <w:pict>
          <v:rect style="width:0;height:1.5pt" o:hralign="center" o:hrstd="t" o:hr="t"/>
        </w:pict>
      </w:r>
    </w:p>
    <w:p>
      <w:pPr>
        <w:pStyle w:val="FirstParagraph"/>
      </w:pPr>
      <w:r>
        <w:rPr>
          <w:iCs/>
          <w:i/>
        </w:rPr>
        <w:t xml:space="preserve">Note: This document serves as a general overview of architectural trends and roles within Zimbabwe Harare based on available urban development data and professional practices. Specific project details may vary.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Zimbabwe Harare</dc:title>
  <dc:creator/>
  <dc:language>en</dc:language>
  <cp:keywords/>
  <dcterms:created xsi:type="dcterms:W3CDTF">2026-07-29T07:30:07Z</dcterms:created>
  <dcterms:modified xsi:type="dcterms:W3CDTF">2026-07-29T07:30:07Z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