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Germany</w:t>
      </w:r>
      <w:r>
        <w:t xml:space="preserve"> </w:t>
      </w:r>
      <w:r>
        <w:t xml:space="preserve">Berlin</w:t>
      </w:r>
    </w:p>
    <w:bookmarkStart w:id="30" w:name="Xb987f741e3bb5fc834343abb72d588d9f631567"/>
    <w:p>
      <w:pPr>
        <w:pStyle w:val="Heading1"/>
      </w:pPr>
      <w:r>
        <w:t xml:space="preserve">Astronomer in Germany Berlin: A Comprehensive Case Study on Scientific Innovation, Urban Integration, and Public Engagement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role of the Astronomer within the socio-scientific fabric of Germany Berlin.</w:t>
      </w:r>
      <w:r>
        <w:br/>
      </w:r>
    </w:p>
    <w:p>
      <w:pPr>
        <w:pStyle w:val="BodyText"/>
      </w:pPr>
      <w:r>
        <w:t xml:space="preserve">Total Word Count Analysis:</w:t>
      </w:r>
    </w:p>
    <w:bookmarkStart w:id="20" w:name="executive-summary"/>
    <w:p>
      <w:pPr>
        <w:pStyle w:val="Heading2"/>
      </w:pPr>
      <w:r>
        <w:t xml:space="preserve">1. Executive Summary</w:t>
      </w:r>
    </w:p>
    <w:p>
      <w:pPr>
        <w:pStyle w:val="FirstParagraph"/>
      </w:pPr>
      <w:r>
        <w:t xml:space="preserve">The study of the cosmos has traditionally been viewed as an escape from terrestrial concerns, a pursuit conducted in remote mountain ranges or isolated deserts far removed from human civilization. However, this case study challenges that conventional wisdom by examining the unique position of the</w:t>
      </w:r>
      <w:r>
        <w:t xml:space="preserve"> </w:t>
      </w:r>
      <w:r>
        <w:rPr>
          <w:bCs/>
          <w:b/>
        </w:rPr>
        <w:t xml:space="preserve">Astronomer</w:t>
      </w:r>
      <w:r>
        <w:t xml:space="preserve"> </w:t>
      </w:r>
      <w:r>
        <w:t xml:space="preserve">operating within one of Europe's most dense and historically complex urban centers:</w:t>
      </w:r>
      <w:r>
        <w:t xml:space="preserve"> </w:t>
      </w:r>
      <w:r>
        <w:rPr>
          <w:bCs/>
          <w:b/>
        </w:rPr>
        <w:t xml:space="preserve">Germany Berlin</w:t>
      </w:r>
      <w:r>
        <w:t xml:space="preserve">.</w:t>
      </w:r>
      <w:r>
        <w:t xml:space="preserve"> </w:t>
      </w:r>
      <w:r>
        <w:t xml:space="preserve">This document serves as a detailed case study on how an astronomer in Germany Berlin navigates light pollution, funding constraints, public skepticism, and educational mandates. It explores the dual identity of the modern astronomer in this specific location: they are both a high-level researcher contributing to global astrophysics and a crucial educator tasked with inspiring the next generation within a bustling metropolis. The intersection of rigorous science and urban life in Germany Berlin presents distinct challenges that redefine what it means to practice astronomy today.</w:t>
      </w:r>
    </w:p>
    <w:bookmarkEnd w:id="20"/>
    <w:bookmarkStart w:id="21" w:name="X9a54d63b3b078e6a1f216210b45861c3c39a7a7"/>
    <w:p>
      <w:pPr>
        <w:pStyle w:val="Heading2"/>
      </w:pPr>
      <w:r>
        <w:t xml:space="preserve">2. Contextual Background: The Urban Observatory Paradox</w:t>
      </w:r>
    </w:p>
    <w:p>
      <w:pPr>
        <w:pStyle w:val="FirstParagraph"/>
      </w:pPr>
      <w:r>
        <w:t xml:space="preserve">To understand the specific case of an astronomer in Germany Berlin, one must first appreciate the geographical and sociological context.</w:t>
      </w:r>
      <w:r>
        <w:t xml:space="preserve"> </w:t>
      </w:r>
      <w:r>
        <w:rPr>
          <w:bCs/>
          <w:b/>
        </w:rPr>
        <w:t xml:space="preserve">Germany Berlin</w:t>
      </w:r>
      <w:r>
        <w:t xml:space="preserve"> </w:t>
      </w:r>
      <w:r>
        <w:t xml:space="preserve">is not merely a capital city; it is a cultural hub, a historical memorial to 20th-century turmoil, and a rapidly growing tech center. For an</w:t>
      </w:r>
      <w:r>
        <w:t xml:space="preserve"> </w:t>
      </w:r>
      <w:r>
        <w:rPr>
          <w:bCs/>
          <w:b/>
        </w:rPr>
        <w:t xml:space="preserve">Astronomer</w:t>
      </w:r>
      <w:r>
        <w:t xml:space="preserve">, the primary adversary here is not the lack of equipment, but light pollution. The sheer density of artificial lighting makes ground-based optical astronomy nearly impossible for deep-sky observation within city limits.</w:t>
      </w:r>
      <w:r>
        <w:t xml:space="preserve"> </w:t>
      </w:r>
      <w:r>
        <w:t xml:space="preserve">Consequently, the role shifts from direct observation to data analysis, theoretical modeling, and instrumentation development. This case study highlights how astronomers in Germany Berlin have adapted by leveraging supercomputing facilities and collaborating with international observatories located in Chile or Hawaii. The astronomer becomes a "data miner" of the universe rather than just an observer of it. This shift is critical to understanding the modern professional identity of an astronomer in a major European capital like</w:t>
      </w:r>
      <w:r>
        <w:t xml:space="preserve"> </w:t>
      </w:r>
      <w:r>
        <w:rPr>
          <w:bCs/>
          <w:b/>
        </w:rPr>
        <w:t xml:space="preserve">Germany Berlin</w:t>
      </w:r>
      <w:r>
        <w:t xml:space="preserve">.</w:t>
      </w:r>
    </w:p>
    <w:bookmarkEnd w:id="21"/>
    <w:bookmarkStart w:id="24" w:name="professional-challenges-and-adaptations"/>
    <w:p>
      <w:pPr>
        <w:pStyle w:val="Heading2"/>
      </w:pPr>
      <w:r>
        <w:t xml:space="preserve">3. Professional Challenges and Adaptations</w:t>
      </w:r>
    </w:p>
    <w:bookmarkStart w:id="22" w:name="the-battle-against-light-pollution"/>
    <w:p>
      <w:pPr>
        <w:pStyle w:val="Heading3"/>
      </w:pPr>
      <w:r>
        <w:t xml:space="preserve">3.1 The Battle Against Light Pollution</w:t>
      </w:r>
    </w:p>
    <w:p>
      <w:pPr>
        <w:pStyle w:val="FirstParagraph"/>
      </w:pPr>
      <w:r>
        <w:t xml:space="preserve">In the case study of the astronomer in Germany Berlin, light pollution is not just a nuisance; it is a structural barrier to traditional research methods. While telescopes are scarce within the city, the</w:t>
      </w:r>
      <w:r>
        <w:t xml:space="preserve"> </w:t>
      </w:r>
      <w:r>
        <w:rPr>
          <w:bCs/>
          <w:b/>
        </w:rPr>
        <w:t xml:space="preserve">Astronomer</w:t>
      </w:r>
      <w:r>
        <w:t xml:space="preserve"> </w:t>
      </w:r>
      <w:r>
        <w:t xml:space="preserve">utilizes this limitation as a catalyst for innovation. By focusing on computational astrophysics, they contribute to projects such as mapping dark matter or simulating galaxy formation without needing clear night skies overhead. This adaptation demonstrates resilience and technical agility, proving that scientific excellence is not solely dependent on geographic isolation when supported by robust digital infrastructure.</w:t>
      </w:r>
    </w:p>
    <w:bookmarkEnd w:id="22"/>
    <w:bookmarkStart w:id="23" w:name="interdisciplinary-collaboration"/>
    <w:p>
      <w:pPr>
        <w:pStyle w:val="Heading3"/>
      </w:pPr>
      <w:r>
        <w:t xml:space="preserve">3.2 Interdisciplinary Collaboration</w:t>
      </w:r>
    </w:p>
    <w:p>
      <w:pPr>
        <w:pStyle w:val="FirstParagraph"/>
      </w:pPr>
      <w:r>
        <w:t xml:space="preserve">Berlin is a city known for its interdisciplinary approach to problem-solving. The astronomer in Germany Berlin often finds themselves collaborating with experts in data science, climate modeling, and even urban planning. For instance, understanding atmospheric turbulence is crucial not only for astronomy but also for improving communication networks and environmental monitoring. This case study illustrates that the astronomer serves as a bridge between pure science and applied societal needs, enhancing their relevance in a city focused on sustainability and technological advancement.</w:t>
      </w:r>
    </w:p>
    <w:bookmarkEnd w:id="23"/>
    <w:bookmarkEnd w:id="24"/>
    <w:bookmarkStart w:id="27" w:name="public-engagement-the-educators-mandate"/>
    <w:p>
      <w:pPr>
        <w:pStyle w:val="Heading2"/>
      </w:pPr>
      <w:r>
        <w:t xml:space="preserve">4. Public Engagement: The Educator’s Mandate</w:t>
      </w:r>
    </w:p>
    <w:p>
      <w:pPr>
        <w:pStyle w:val="FirstParagraph"/>
      </w:pPr>
      <w:r>
        <w:t xml:space="preserve">One of the most defining aspects of being an astronomer in Germany Berlin is the expectation of high-level public engagement. Unlike remote observatory staff, local astronomers are accessible to the general populace. They are expected to demystify complex concepts such as black holes, exoplanets, and cosmic expansion for a diverse audience ranging from school children to policy makers.</w:t>
      </w:r>
    </w:p>
    <w:bookmarkStart w:id="25" w:name="the-planetarium-as-a-hub"/>
    <w:p>
      <w:pPr>
        <w:pStyle w:val="Heading3"/>
      </w:pPr>
      <w:r>
        <w:t xml:space="preserve">4.1 The Planetarium as a Hub</w:t>
      </w:r>
    </w:p>
    <w:p>
      <w:pPr>
        <w:pStyle w:val="FirstParagraph"/>
      </w:pPr>
      <w:r>
        <w:t xml:space="preserve">The Zehdenick Observatory and various planetariums in</w:t>
      </w:r>
      <w:r>
        <w:t xml:space="preserve"> </w:t>
      </w:r>
      <w:r>
        <w:rPr>
          <w:bCs/>
          <w:b/>
        </w:rPr>
        <w:t xml:space="preserve">Germany Berlin</w:t>
      </w:r>
      <w:r>
        <w:t xml:space="preserve"> </w:t>
      </w:r>
      <w:r>
        <w:t xml:space="preserve">serve as vital outreach centers. The astronomer acts as the face of science, translating abstract mathematical equations into compelling narratives about our place in the universe. This case study emphasizes that effective communication is just as important as peer-reviewed publications for an astronomer operating in this region. By fostering a sense of wonder and scientific literacy, they combat misinformation and inspire young minds to pursue careers in STEM fields within the</w:t>
      </w:r>
      <w:r>
        <w:t xml:space="preserve"> </w:t>
      </w:r>
      <w:r>
        <w:rPr>
          <w:bCs/>
          <w:b/>
        </w:rPr>
        <w:t xml:space="preserve">Germany Berlin</w:t>
      </w:r>
      <w:r>
        <w:t xml:space="preserve"> </w:t>
      </w:r>
      <w:r>
        <w:t xml:space="preserve">tech ecosystem.</w:t>
      </w:r>
    </w:p>
    <w:bookmarkEnd w:id="25"/>
    <w:bookmarkStart w:id="26" w:name="cultural-integration"/>
    <w:p>
      <w:pPr>
        <w:pStyle w:val="Heading3"/>
      </w:pPr>
      <w:r>
        <w:t xml:space="preserve">4.2 Cultural Integration</w:t>
      </w:r>
    </w:p>
    <w:p>
      <w:pPr>
        <w:pStyle w:val="FirstParagraph"/>
      </w:pPr>
      <w:r>
        <w:t xml:space="preserve">In Germany Berlin, science is intertwined with art and culture. Astronomers often participate in festivals, museum exhibitions, and public debates. This cultural integration allows them to reach audiences that might never visit a university lecture hall. The case study notes successful initiatives where astronomers collaborated with digital artists to visualize cosmic data, making the invisible visible. This approach not only enhances public understanding but also validates astronomy as a critical component of Berlin’s cultural identity.</w:t>
      </w:r>
    </w:p>
    <w:bookmarkEnd w:id="26"/>
    <w:bookmarkEnd w:id="27"/>
    <w:bookmarkStart w:id="28" w:name="funding-and-institutional-framework"/>
    <w:p>
      <w:pPr>
        <w:pStyle w:val="Heading2"/>
      </w:pPr>
      <w:r>
        <w:t xml:space="preserve">5. Funding and Institutional Framework</w:t>
      </w:r>
    </w:p>
    <w:p>
      <w:pPr>
        <w:pStyle w:val="FirstParagraph"/>
      </w:pPr>
      <w:r>
        <w:t xml:space="preserve">The financial landscape for an astronomer in Germany Berlin is complex, relying on a mix of federal grants, EU funding, and private partnerships. Institutions such as the Max Planck Institute for Extraterrestrial Physics have strong ties to the region, providing critical infrastructure that individual astronomers might not afford independently. This case study highlights the importance of grant writing and strategic networking. The astronomer must be adept at securing resources while maintaining scientific integrity. The competitive nature of funding in</w:t>
      </w:r>
      <w:r>
        <w:t xml:space="preserve"> </w:t>
      </w:r>
      <w:r>
        <w:rPr>
          <w:bCs/>
          <w:b/>
        </w:rPr>
        <w:t xml:space="preserve">Germany Berlin</w:t>
      </w:r>
      <w:r>
        <w:t xml:space="preserve"> </w:t>
      </w:r>
      <w:r>
        <w:t xml:space="preserve">drives innovation, pushing researchers to find novel solutions to age-old cosmic questions.</w:t>
      </w:r>
    </w:p>
    <w:bookmarkEnd w:id="28"/>
    <w:bookmarkStart w:id="29" w:name="key-takeaways-and-conclusion"/>
    <w:p>
      <w:pPr>
        <w:pStyle w:val="Heading2"/>
      </w:pPr>
      <w:r>
        <w:t xml:space="preserve">6. Key Takeaways and Conclusion</w:t>
      </w:r>
    </w:p>
    <w:p>
      <w:pPr>
        <w:pStyle w:val="FirstParagraph"/>
      </w:pPr>
      <w:r>
        <w:t xml:space="preserve">This case study on the astronomer in Germany Berlin reveals that urban astronomy is not a diminished version of its rural counterpart but rather a distinct and evolving discipline. The challenges posed by light pollution are offset by opportunities for interdisciplinary collaboration, technological innovation, and profound public engagement.</w:t>
      </w:r>
      <w:r>
        <w:t xml:space="preserve"> </w:t>
      </w:r>
      <w:r>
        <w:t xml:space="preserve">For policymakers and educational institutions in</w:t>
      </w:r>
      <w:r>
        <w:t xml:space="preserve"> </w:t>
      </w:r>
      <w:r>
        <w:rPr>
          <w:bCs/>
          <w:b/>
        </w:rPr>
        <w:t xml:space="preserve">Germany Berlin</w:t>
      </w:r>
      <w:r>
        <w:t xml:space="preserve">, supporting astronomers is an investment in both scientific prestige and civic education. The astronomer serves as a beacon of curiosity, reminding citizens that while we are grounded in the complexities of urban life, our potential for discovery extends infinitely outward into the cosmos. Ultimately, the modern astronomer in Germany Berlin exemplifies adaptability, resilience, and a deep commitment to sharing the beauty of science with all members of society.</w:t>
      </w:r>
    </w:p>
    <w:p>
      <w:pPr>
        <w:pStyle w:val="BodyText"/>
      </w:pPr>
      <w:r>
        <w:rPr>
          <w:bCs/>
          <w:b/>
        </w:rPr>
        <w:t xml:space="preserve">Recommendation:</w:t>
      </w:r>
      <w:r>
        <w:t xml:space="preserve"> </w:t>
      </w:r>
      <w:r>
        <w:t xml:space="preserve">Future initiatives should further integrate astronomical data visualization tools into Berlin’s public digital platforms to enhance citizen science participation.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Germany Berlin</dc:title>
  <dc:creator/>
  <dc:language>en</dc:language>
  <cp:keywords/>
  <dcterms:created xsi:type="dcterms:W3CDTF">2026-07-29T07:29:26Z</dcterms:created>
  <dcterms:modified xsi:type="dcterms:W3CDTF">2026-07-29T07:29:26Z</dcterms:modified>
</cp:coreProperties>
</file>

<file path=docProps/custom.xml><?xml version="1.0" encoding="utf-8"?>
<Properties xmlns="http://schemas.openxmlformats.org/officeDocument/2006/custom-properties" xmlns:vt="http://schemas.openxmlformats.org/officeDocument/2006/docPropsVTypes"/>
</file>