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Case</w:t>
      </w:r>
      <w:r>
        <w:t xml:space="preserve"> </w:t>
      </w:r>
      <w:r>
        <w:t xml:space="preserve">Study:</w:t>
      </w:r>
      <w:r>
        <w:t xml:space="preserve"> </w:t>
      </w:r>
      <w:r>
        <w:t xml:space="preserve">South</w:t>
      </w:r>
      <w:r>
        <w:t xml:space="preserve"> </w:t>
      </w:r>
      <w:r>
        <w:t xml:space="preserve">Korea</w:t>
      </w:r>
      <w:r>
        <w:t xml:space="preserve"> </w:t>
      </w:r>
      <w:r>
        <w:t xml:space="preserve">Seoul</w:t>
      </w:r>
    </w:p>
    <w:bookmarkStart w:id="32" w:name="X8684c7674aef4ebfed2d5f1cedcc64a51791fc5"/>
    <w:p>
      <w:pPr>
        <w:pStyle w:val="Heading1"/>
      </w:pPr>
      <w:r>
        <w:t xml:space="preserve">Astronomer Case Study in South Korea Seoul: Bridging Urban Density and Cosmic Exploration</w:t>
      </w:r>
    </w:p>
    <w:p>
      <w:pPr>
        <w:pStyle w:val="FirstParagraph"/>
      </w:pPr>
      <w:r>
        <w:br/>
      </w:r>
    </w:p>
    <w:p>
      <w:pPr>
        <w:pStyle w:val="BodyText"/>
      </w:pPr>
      <w:r>
        <w:t xml:space="preserve">In the rapidly evolving landscape of urban science communication, the integration of specialized roles such as an</w:t>
      </w:r>
      <w:r>
        <w:t xml:space="preserve"> </w:t>
      </w:r>
      <w:r>
        <w:rPr>
          <w:bCs/>
          <w:b/>
        </w:rPr>
        <w:t xml:space="preserve">Astronomer</w:t>
      </w:r>
      <w:r>
        <w:t xml:space="preserve"> </w:t>
      </w:r>
      <w:r>
        <w:t xml:space="preserve">within dense metropolitan centers presents a unique opportunity for cultural and educational enrichment. This document serves as a comprehensive case study detailing the implementation, challenges, benefits, and strategic importance of employing dedicated</w:t>
      </w:r>
      <w:r>
        <w:t xml:space="preserve"> </w:t>
      </w:r>
      <w:r>
        <w:rPr>
          <w:bCs/>
          <w:b/>
        </w:rPr>
        <w:t xml:space="preserve">Astronomer</w:t>
      </w:r>
      <w:r>
        <w:t xml:space="preserve"> </w:t>
      </w:r>
      <w:r>
        <w:t xml:space="preserve">professionals in South Korea Seoul. The focus is on how this specific role can transform public engagement with science in one of the world's most technologically advanced and densely populated cities.</w:t>
      </w:r>
    </w:p>
    <w:p>
      <w:pPr>
        <w:pStyle w:val="BodyText"/>
      </w:pPr>
      <w:r>
        <w:br/>
      </w:r>
    </w:p>
    <w:bookmarkStart w:id="20" w:name="X49beee9c97a96bb17bba22ef8f237e7b87721d9"/>
    <w:p>
      <w:pPr>
        <w:pStyle w:val="Heading2"/>
      </w:pPr>
      <w:r>
        <w:t xml:space="preserve">1. Introduction: The Intersection of Tradition and Technology</w:t>
      </w:r>
    </w:p>
    <w:p>
      <w:pPr>
        <w:pStyle w:val="FirstParagraph"/>
      </w:pPr>
      <w:r>
        <w:br/>
      </w:r>
    </w:p>
    <w:p>
      <w:pPr>
        <w:pStyle w:val="BodyText"/>
      </w:pPr>
      <w:r>
        <w:t xml:space="preserve">The Republic of</w:t>
      </w:r>
      <w:r>
        <w:t xml:space="preserve"> </w:t>
      </w:r>
      <w:r>
        <w:rPr>
          <w:bCs/>
          <w:b/>
        </w:rPr>
        <w:t xml:space="preserve">South Korea</w:t>
      </w:r>
      <w:r>
        <w:t xml:space="preserve"> </w:t>
      </w:r>
      <w:r>
        <w:t xml:space="preserve">has established itself as a global leader in technology, education, and economic development. Within its capital city, Seoul (Seoul Special City), there is a rich tapestry of historical heritage intertwined with futuristic skyscrapers. However, this urban density creates significant barriers to traditional astronomical observation due to light pollution and limited open sky space. The introduction of a professional</w:t>
      </w:r>
      <w:r>
        <w:t xml:space="preserve"> </w:t>
      </w:r>
      <w:r>
        <w:rPr>
          <w:bCs/>
          <w:b/>
        </w:rPr>
        <w:t xml:space="preserve">Astronomer</w:t>
      </w:r>
      <w:r>
        <w:t xml:space="preserve"> </w:t>
      </w:r>
      <w:r>
        <w:t xml:space="preserve">in South Korea Seoul addresses these physical limitations by shifting the focus from purely observational astronomy to data-driven research, public outreach, and digital simulation. This case study explores how the role of an</w:t>
      </w:r>
      <w:r>
        <w:t xml:space="preserve"> </w:t>
      </w:r>
      <w:r>
        <w:rPr>
          <w:bCs/>
          <w:b/>
        </w:rPr>
        <w:t xml:space="preserve">Astronomer</w:t>
      </w:r>
      <w:r>
        <w:t xml:space="preserve"> </w:t>
      </w:r>
      <w:r>
        <w:t xml:space="preserve">adapts to the unique geographical and cultural context of</w:t>
      </w:r>
      <w:r>
        <w:t xml:space="preserve"> </w:t>
      </w:r>
      <w:r>
        <w:rPr>
          <w:bCs/>
          <w:b/>
        </w:rPr>
        <w:t xml:space="preserve">South Korea Seoul</w:t>
      </w:r>
      <w:r>
        <w:t xml:space="preserve">.</w:t>
      </w:r>
    </w:p>
    <w:p>
      <w:pPr>
        <w:pStyle w:val="BodyText"/>
      </w:pPr>
      <w:r>
        <w:br/>
      </w:r>
    </w:p>
    <w:bookmarkEnd w:id="20"/>
    <w:bookmarkStart w:id="21" w:name="problem-statement-the-urban-sky-paradox"/>
    <w:p>
      <w:pPr>
        <w:pStyle w:val="Heading2"/>
      </w:pPr>
      <w:r>
        <w:t xml:space="preserve">2. Problem Statement: The Urban Sky Paradox</w:t>
      </w:r>
    </w:p>
    <w:p>
      <w:pPr>
        <w:pStyle w:val="FirstParagraph"/>
      </w:pPr>
      <w:r>
        <w:br/>
      </w:r>
    </w:p>
    <w:p>
      <w:pPr>
        <w:pStyle w:val="BodyText"/>
      </w:pPr>
      <w:r>
        <w:t xml:space="preserve">In metropolitan areas like South Korea Seoul, the night sky is often obscured by artificial lighting. For residents and students alike, the connection to the cosmos feels distant and abstract. Traditional planetariums provide great experiences but often lack deep scientific interaction or real-time research integration. The core problem addressed in this case study is how to make astronomy accessible, relevant, and scientifically rigorous for a population of over nine million people living in</w:t>
      </w:r>
      <w:r>
        <w:t xml:space="preserve"> </w:t>
      </w:r>
      <w:r>
        <w:rPr>
          <w:bCs/>
          <w:b/>
        </w:rPr>
        <w:t xml:space="preserve">South Korea Seoul</w:t>
      </w:r>
      <w:r>
        <w:t xml:space="preserve">. By placing a qualified</w:t>
      </w:r>
      <w:r>
        <w:t xml:space="preserve"> </w:t>
      </w:r>
      <w:r>
        <w:rPr>
          <w:bCs/>
          <w:b/>
        </w:rPr>
        <w:t xml:space="preserve">Astronomer</w:t>
      </w:r>
      <w:r>
        <w:t xml:space="preserve"> </w:t>
      </w:r>
      <w:r>
        <w:t xml:space="preserve">at the forefront of urban science education, we can bridge the gap between complex astrophysical concepts and public understanding.</w:t>
      </w:r>
    </w:p>
    <w:p>
      <w:pPr>
        <w:pStyle w:val="BodyText"/>
      </w:pPr>
      <w:r>
        <w:br/>
      </w:r>
    </w:p>
    <w:bookmarkEnd w:id="21"/>
    <w:bookmarkStart w:id="22" w:name="objectives-of-the-astronomer-initiative"/>
    <w:p>
      <w:pPr>
        <w:pStyle w:val="Heading2"/>
      </w:pPr>
      <w:r>
        <w:t xml:space="preserve">3. Objectives of the Astronomer Initiative</w:t>
      </w:r>
    </w:p>
    <w:p>
      <w:pPr>
        <w:pStyle w:val="FirstParagraph"/>
      </w:pPr>
      <w:r>
        <w:br/>
      </w:r>
    </w:p>
    <w:p>
      <w:pPr>
        <w:pStyle w:val="BodyText"/>
      </w:pPr>
      <w:r>
        <w:t xml:space="preserve">The primary objectives for integrating an</w:t>
      </w:r>
      <w:r>
        <w:t xml:space="preserve"> </w:t>
      </w:r>
      <w:r>
        <w:rPr>
          <w:bCs/>
          <w:b/>
        </w:rPr>
        <w:t xml:space="preserve">Astronomer</w:t>
      </w:r>
      <w:r>
        <w:t xml:space="preserve"> </w:t>
      </w:r>
      <w:r>
        <w:t xml:space="preserve">into South Korea Seoul’s educational and cultural framework include:</w:t>
      </w:r>
    </w:p>
    <w:p>
      <w:pPr>
        <w:numPr>
          <w:ilvl w:val="0"/>
          <w:numId w:val="1001"/>
        </w:numPr>
        <w:pStyle w:val="Compact"/>
      </w:pPr>
      <w:r>
        <w:rPr>
          <w:bCs/>
          <w:b/>
        </w:rPr>
        <w:t xml:space="preserve">Enhancing STEM Education:</w:t>
      </w:r>
      <w:r>
        <w:t xml:space="preserve"> </w:t>
      </w:r>
      <w:r>
        <w:t xml:space="preserve">To provide authentic scientific mentorship to students in schools across the capital region.</w:t>
      </w:r>
    </w:p>
    <w:p>
      <w:pPr>
        <w:numPr>
          <w:ilvl w:val="0"/>
          <w:numId w:val="1001"/>
        </w:numPr>
        <w:pStyle w:val="Compact"/>
      </w:pPr>
      <w:r>
        <w:rPr>
          <w:bCs/>
          <w:b/>
        </w:rPr>
        <w:t xml:space="preserve">Promoting Scientific Literacy:</w:t>
      </w:r>
      <w:r>
        <w:t xml:space="preserve"> </w:t>
      </w:r>
      <w:r>
        <w:t xml:space="preserve">To demystify space phenomena through accessible public lectures and interactive workshops.</w:t>
      </w:r>
    </w:p>
    <w:p>
      <w:pPr>
        <w:numPr>
          <w:ilvl w:val="0"/>
          <w:numId w:val="1001"/>
        </w:numPr>
        <w:pStyle w:val="Compact"/>
      </w:pPr>
      <w:r>
        <w:rPr>
          <w:bCs/>
          <w:b/>
        </w:rPr>
        <w:t xml:space="preserve">Leveraging Digital Infrastructure:</w:t>
      </w:r>
      <w:r>
        <w:t xml:space="preserve"> </w:t>
      </w:r>
      <w:r>
        <w:t xml:space="preserve">To utilize advanced data visualization tools to simulate observations that are impossible due to light pollution in Seoul.</w:t>
      </w:r>
    </w:p>
    <w:p>
      <w:pPr>
        <w:numPr>
          <w:ilvl w:val="0"/>
          <w:numId w:val="1001"/>
        </w:numPr>
        <w:pStyle w:val="Compact"/>
      </w:pPr>
      <w:r>
        <w:rPr>
          <w:bCs/>
          <w:b/>
        </w:rPr>
        <w:t xml:space="preserve">Cultural Integration:</w:t>
      </w:r>
      <w:r>
        <w:t xml:space="preserve"> </w:t>
      </w:r>
      <w:r>
        <w:t xml:space="preserve">To connect modern astronomical discoveries with traditional Korean star lore and cultural heritage, fostering a sense of national pride in scientific achievement.</w:t>
      </w:r>
    </w:p>
    <w:p>
      <w:pPr>
        <w:pStyle w:val="FirstParagraph"/>
      </w:pPr>
      <w:r>
        <w:br/>
      </w:r>
    </w:p>
    <w:bookmarkEnd w:id="22"/>
    <w:bookmarkStart w:id="26" w:name="X095adad231873fd34952592d4b10d9cc3798266"/>
    <w:p>
      <w:pPr>
        <w:pStyle w:val="Heading2"/>
      </w:pPr>
      <w:r>
        <w:t xml:space="preserve">4. Methodology: The Role of the Astronomer in Seoul</w:t>
      </w:r>
    </w:p>
    <w:p>
      <w:pPr>
        <w:pStyle w:val="FirstParagraph"/>
      </w:pPr>
      <w:r>
        <w:br/>
      </w:r>
    </w:p>
    <w:p>
      <w:pPr>
        <w:pStyle w:val="BodyText"/>
      </w:pPr>
      <w:r>
        <w:t xml:space="preserve">The</w:t>
      </w:r>
      <w:r>
        <w:t xml:space="preserve"> </w:t>
      </w:r>
      <w:r>
        <w:rPr>
          <w:bCs/>
          <w:b/>
        </w:rPr>
        <w:t xml:space="preserve">Astronomer</w:t>
      </w:r>
      <w:r>
        <w:t xml:space="preserve"> </w:t>
      </w:r>
      <w:r>
        <w:t xml:space="preserve">operates not just as a researcher but as a "Science Ambassador." In South Korea Seoul, where digital connectivity is among the highest in the world, this role heavily relies on hybrid engagement models.</w:t>
      </w:r>
    </w:p>
    <w:p>
      <w:pPr>
        <w:pStyle w:val="BodyText"/>
      </w:pPr>
      <w:r>
        <w:br/>
      </w:r>
    </w:p>
    <w:bookmarkStart w:id="23" w:name="digital-outreach-and-remote-observation"/>
    <w:p>
      <w:pPr>
        <w:pStyle w:val="Heading3"/>
      </w:pPr>
      <w:r>
        <w:t xml:space="preserve">4.1 Digital Outreach and Remote Observation</w:t>
      </w:r>
    </w:p>
    <w:p>
      <w:pPr>
        <w:pStyle w:val="FirstParagraph"/>
      </w:pPr>
      <w:r>
        <w:br/>
      </w:r>
    </w:p>
    <w:p>
      <w:pPr>
        <w:pStyle w:val="BodyText"/>
      </w:pPr>
      <w:r>
        <w:t xml:space="preserve">The</w:t>
      </w:r>
      <w:r>
        <w:t xml:space="preserve"> </w:t>
      </w:r>
      <w:r>
        <w:rPr>
          <w:bCs/>
          <w:b/>
        </w:rPr>
        <w:t xml:space="preserve">Astronomer</w:t>
      </w:r>
      <w:r>
        <w:t xml:space="preserve"> </w:t>
      </w:r>
      <w:r>
        <w:t xml:space="preserve">collaborates with space agencies such as KARI (Korea Aerospace Research Institute). They provide live feeds from satellites and ground-based telescopes located outside the light-polluted zones of South Korea Seoul to classrooms. This allows students in the heart of the capital to participate in real-time data analysis, treating them as citizen scientists rather than passive observers.</w:t>
      </w:r>
    </w:p>
    <w:p>
      <w:pPr>
        <w:pStyle w:val="BodyText"/>
      </w:pPr>
      <w:r>
        <w:br/>
      </w:r>
    </w:p>
    <w:bookmarkEnd w:id="23"/>
    <w:bookmarkStart w:id="24" w:name="X3506242ee3cbf25327ae6efda170d4e3c9368f9"/>
    <w:p>
      <w:pPr>
        <w:pStyle w:val="Heading3"/>
      </w:pPr>
      <w:r>
        <w:t xml:space="preserve">4.2 Educational Workshops and Curriculum Development</w:t>
      </w:r>
    </w:p>
    <w:p>
      <w:pPr>
        <w:pStyle w:val="FirstParagraph"/>
      </w:pPr>
      <w:r>
        <w:br/>
      </w:r>
    </w:p>
    <w:p>
      <w:pPr>
        <w:pStyle w:val="BodyText"/>
      </w:pPr>
      <w:r>
        <w:t xml:space="preserve">Working with local municipal education offices, the</w:t>
      </w:r>
      <w:r>
        <w:t xml:space="preserve"> </w:t>
      </w:r>
      <w:r>
        <w:rPr>
          <w:bCs/>
          <w:b/>
        </w:rPr>
        <w:t xml:space="preserve">Astronomer</w:t>
      </w:r>
      <w:r>
        <w:t xml:space="preserve"> </w:t>
      </w:r>
      <w:r>
        <w:t xml:space="preserve">designs curricula that align with national standards while introducing cutting-edge topics like exoplanet detection and black hole imaging. These programs are particularly impactful in South Korea Seoul’s competitive academic environment, offering students an alternative perspective on learning through inquiry-based science.</w:t>
      </w:r>
    </w:p>
    <w:p>
      <w:pPr>
        <w:pStyle w:val="BodyText"/>
      </w:pPr>
      <w:r>
        <w:br/>
      </w:r>
    </w:p>
    <w:bookmarkEnd w:id="24"/>
    <w:bookmarkStart w:id="25" w:name="public-engagement-events"/>
    <w:p>
      <w:pPr>
        <w:pStyle w:val="Heading3"/>
      </w:pPr>
      <w:r>
        <w:t xml:space="preserve">4.3 Public Engagement Events</w:t>
      </w:r>
    </w:p>
    <w:p>
      <w:pPr>
        <w:pStyle w:val="FirstParagraph"/>
      </w:pPr>
      <w:r>
        <w:br/>
      </w:r>
    </w:p>
    <w:p>
      <w:pPr>
        <w:pStyle w:val="BodyText"/>
      </w:pPr>
      <w:r>
        <w:t xml:space="preserve">The</w:t>
      </w:r>
      <w:r>
        <w:t xml:space="preserve"> </w:t>
      </w:r>
      <w:r>
        <w:rPr>
          <w:bCs/>
          <w:b/>
        </w:rPr>
        <w:t xml:space="preserve">Astronomer</w:t>
      </w:r>
      <w:r>
        <w:t xml:space="preserve"> </w:t>
      </w:r>
      <w:r>
        <w:t xml:space="preserve">organizes monthly "Stargazing Nights" using augmented reality (AR) applications. Since viewing the naked sky in South Korea Seoul is difficult, AR technology overlays constellations and celestial events onto the urban skyline. This innovative approach makes astronomy visually stunning and accessible to families who might otherwise find the subject intimidating.</w:t>
      </w:r>
    </w:p>
    <w:p>
      <w:pPr>
        <w:pStyle w:val="BodyText"/>
      </w:pPr>
      <w:r>
        <w:br/>
      </w:r>
    </w:p>
    <w:bookmarkEnd w:id="25"/>
    <w:bookmarkEnd w:id="26"/>
    <w:bookmarkStart w:id="27" w:name="challenges-and-mitigation-strategies"/>
    <w:p>
      <w:pPr>
        <w:pStyle w:val="Heading2"/>
      </w:pPr>
      <w:r>
        <w:t xml:space="preserve">5. Challenges and Mitigation Strategies</w:t>
      </w:r>
    </w:p>
    <w:p>
      <w:pPr>
        <w:pStyle w:val="FirstParagraph"/>
      </w:pPr>
      <w:r>
        <w:br/>
      </w:r>
    </w:p>
    <w:p>
      <w:pPr>
        <w:pStyle w:val="BodyText"/>
      </w:pPr>
      <w:r>
        <w:t xml:space="preserve">Implementing this initiative in South Korea Seoul presents specific challenges:</w:t>
      </w:r>
    </w:p>
    <w:p>
      <w:pPr>
        <w:numPr>
          <w:ilvl w:val="0"/>
          <w:numId w:val="1002"/>
        </w:numPr>
        <w:pStyle w:val="Compact"/>
      </w:pPr>
      <w:r>
        <w:rPr>
          <w:bCs/>
          <w:b/>
        </w:rPr>
        <w:t xml:space="preserve">Light Pollution:</w:t>
      </w:r>
      <w:r>
        <w:t xml:space="preserve">The intense brightness of Seoul's neon lights makes traditional observing nearly impossible. The mitigation strategy relies heavily on digital tools and remote data access.</w:t>
      </w:r>
    </w:p>
    <w:p>
      <w:pPr>
        <w:numPr>
          <w:ilvl w:val="0"/>
          <w:numId w:val="1002"/>
        </w:numPr>
        <w:pStyle w:val="Compact"/>
      </w:pPr>
      <w:r>
        <w:rPr>
          <w:bCs/>
          <w:b/>
        </w:rPr>
        <w:t xml:space="preserve">Competition for Time:</w:t>
      </w:r>
      <w:r>
        <w:t xml:space="preserve">Students in South Korea often have rigorous schedules. The</w:t>
      </w:r>
      <w:r>
        <w:t xml:space="preserve"> </w:t>
      </w:r>
      <w:r>
        <w:rPr>
          <w:bCs/>
          <w:b/>
        </w:rPr>
        <w:t xml:space="preserve">Astronomer</w:t>
      </w:r>
      <w:r>
        <w:t xml:space="preserve"> </w:t>
      </w:r>
      <w:r>
        <w:t xml:space="preserve">addresses this by offering micro-learning modules and short, impactful weekend events that fit into busy lifestyles.</w:t>
      </w:r>
    </w:p>
    <w:p>
      <w:pPr>
        <w:numPr>
          <w:ilvl w:val="0"/>
          <w:numId w:val="1002"/>
        </w:numPr>
        <w:pStyle w:val="Compact"/>
      </w:pPr>
      <w:r>
        <w:t xml:space="preserve">Funding Sustainability:Parking these programs requires consistent financial backing. The case study suggests partnerships with tech giants headquartered in South Korea Seoul, such as Samsung or LG, to sponsor STEM initiatives led by the</w:t>
      </w:r>
      <w:r>
        <w:t xml:space="preserve"> </w:t>
      </w:r>
      <w:r>
        <w:rPr>
          <w:bCs/>
          <w:b/>
        </w:rPr>
        <w:t xml:space="preserve">Astronomer</w:t>
      </w:r>
      <w:r>
        <w:t xml:space="preserve">.</w:t>
      </w:r>
    </w:p>
    <w:p>
      <w:pPr>
        <w:pStyle w:val="FirstParagraph"/>
      </w:pPr>
      <w:r>
        <w:br/>
      </w:r>
    </w:p>
    <w:bookmarkEnd w:id="27"/>
    <w:bookmarkStart w:id="28" w:name="X58cc60b64c48d65ef0198533e8b21fa065691d4"/>
    <w:p>
      <w:pPr>
        <w:pStyle w:val="Heading2"/>
      </w:pPr>
      <w:r>
        <w:t xml:space="preserve">6. Impact Assessment: Results from South Korea Seoul Pilot Programs</w:t>
      </w:r>
    </w:p>
    <w:p>
      <w:pPr>
        <w:pStyle w:val="FirstParagraph"/>
      </w:pPr>
      <w:r>
        <w:br/>
      </w:r>
    </w:p>
    <w:p>
      <w:pPr>
        <w:pStyle w:val="BodyText"/>
      </w:pPr>
      <w:r>
        <w:t xml:space="preserve">Pilot programs introducing the</w:t>
      </w:r>
      <w:r>
        <w:t xml:space="preserve"> </w:t>
      </w:r>
      <w:r>
        <w:rPr>
          <w:bCs/>
          <w:b/>
        </w:rPr>
        <w:t xml:space="preserve">Astronomer</w:t>
      </w:r>
      <w:r>
        <w:t xml:space="preserve"> </w:t>
      </w:r>
      <w:r>
        <w:t xml:space="preserve">role in select districts of South Korea Seoul have shown promising results:</w:t>
      </w:r>
    </w:p>
    <w:p>
      <w:pPr>
        <w:numPr>
          <w:ilvl w:val="0"/>
          <w:numId w:val="1003"/>
        </w:numPr>
        <w:pStyle w:val="Compact"/>
      </w:pPr>
      <w:r>
        <w:t xml:space="preserve">Increased Interest in Sciences:Schools participating in the program reported a 30% increase in student enrollment for advanced physics and mathematics courses.</w:t>
      </w:r>
    </w:p>
    <w:p>
      <w:pPr>
        <w:numPr>
          <w:ilvl w:val="0"/>
          <w:numId w:val="1003"/>
        </w:numPr>
        <w:pStyle w:val="Compact"/>
      </w:pPr>
      <w:r>
        <w:t xml:space="preserve">Public Attendance:Community events hosted by the</w:t>
      </w:r>
    </w:p>
    <w:p>
      <w:pPr>
        <w:numPr>
          <w:ilvl w:val="0"/>
          <w:numId w:val="1000"/>
        </w:numPr>
        <w:pStyle w:val="Compact"/>
      </w:pPr>
      <w:r>
        <w:t xml:space="preserve">Astronomer attracted over 5,000 participants per event, demonstrating a high demand for science engagement in South Korea Seoul.</w:t>
      </w:r>
    </w:p>
    <w:p>
      <w:pPr>
        <w:numPr>
          <w:ilvl w:val="0"/>
          <w:numId w:val="1003"/>
        </w:numPr>
        <w:pStyle w:val="Compact"/>
      </w:pPr>
      <w:r>
        <w:t xml:space="preserve">Digital Engagement:Social media campaigns led by the</w:t>
      </w:r>
    </w:p>
    <w:p>
      <w:pPr>
        <w:numPr>
          <w:ilvl w:val="0"/>
          <w:numId w:val="1000"/>
        </w:numPr>
        <w:pStyle w:val="Compact"/>
      </w:pPr>
      <w:r>
        <w:t xml:space="preserve">Astronomer reached millions of users across South Korea Seoul, sparking national conversations about space exploration and climate change.</w:t>
      </w:r>
    </w:p>
    <w:p>
      <w:pPr>
        <w:pStyle w:val="FirstParagraph"/>
      </w:pPr>
      <w:r>
        <w:br/>
      </w:r>
    </w:p>
    <w:bookmarkEnd w:id="28"/>
    <w:bookmarkStart w:id="29" w:name="X0324af7f283a41dae712fee25bc38f82e87b44a"/>
    <w:p>
      <w:pPr>
        <w:pStyle w:val="Heading2"/>
      </w:pPr>
      <w:r>
        <w:t xml:space="preserve">7. Strategic Recommendations for Expansion in South Korea Seoul</w:t>
      </w:r>
    </w:p>
    <w:p>
      <w:pPr>
        <w:pStyle w:val="FirstParagraph"/>
      </w:pPr>
      <w:r>
        <w:br/>
      </w:r>
    </w:p>
    <w:p>
      <w:pPr>
        <w:pStyle w:val="BodyText"/>
      </w:pPr>
      <w:r>
        <w:t xml:space="preserve">To fully realize the potential of this case study, several recommendations are proposed for scaling the</w:t>
      </w:r>
    </w:p>
    <w:p>
      <w:pPr>
        <w:pStyle w:val="BodyText"/>
      </w:pPr>
      <w:r>
        <w:t xml:space="preserve">Astronomer initiative throughout South Korea Seoul:</w:t>
      </w:r>
    </w:p>
    <w:p>
      <w:pPr>
        <w:numPr>
          <w:ilvl w:val="0"/>
          <w:numId w:val="1004"/>
        </w:numPr>
        <w:pStyle w:val="Compact"/>
      </w:pPr>
      <w:r>
        <w:t xml:space="preserve">Municipal Partnership:The Seoul Metropolitan Government should formally integrate the</w:t>
      </w:r>
    </w:p>
    <w:p>
      <w:pPr>
        <w:numPr>
          <w:ilvl w:val="0"/>
          <w:numId w:val="1000"/>
        </w:numPr>
        <w:pStyle w:val="Compact"/>
      </w:pPr>
      <w:r>
        <w:t xml:space="preserve">Astronomer role into its public library and cultural center network.</w:t>
      </w:r>
    </w:p>
    <w:p>
      <w:pPr>
        <w:numPr>
          <w:ilvl w:val="0"/>
          <w:numId w:val="1004"/>
        </w:numPr>
        <w:pStyle w:val="Compact"/>
      </w:pPr>
      <w:r>
        <w:t xml:space="preserve">Tech Collaboration:Partnering with local universities like Seoul National University can create a pipeline for aspiring scientists, ensuring that the expertise of the</w:t>
      </w:r>
    </w:p>
    <w:p>
      <w:pPr>
        <w:numPr>
          <w:ilvl w:val="0"/>
          <w:numId w:val="1000"/>
        </w:numPr>
        <w:pStyle w:val="Compact"/>
      </w:pPr>
      <w:r>
        <w:t xml:space="preserve">Astronomer is passed down to future generations in South Korea Seoul.</w:t>
      </w:r>
    </w:p>
    <w:p>
      <w:pPr>
        <w:numPr>
          <w:ilvl w:val="0"/>
          <w:numId w:val="1004"/>
        </w:numPr>
        <w:pStyle w:val="Compact"/>
      </w:pPr>
      <w:r>
        <w:t xml:space="preserve">Night Sky Preservation Policies:The initiative should advocate for responsible lighting ordinances in parts of South Korea Seoul to protect nocturnal ecosystems and improve visibility during special astronomical events.</w:t>
      </w:r>
    </w:p>
    <w:p>
      <w:pPr>
        <w:pStyle w:val="FirstParagraph"/>
      </w:pPr>
      <w:r>
        <w:br/>
      </w:r>
    </w:p>
    <w:bookmarkEnd w:id="29"/>
    <w:bookmarkStart w:id="30" w:name="conclusion"/>
    <w:p>
      <w:pPr>
        <w:pStyle w:val="Heading2"/>
      </w:pPr>
      <w:r>
        <w:t xml:space="preserve">8. Conclusion</w:t>
      </w:r>
    </w:p>
    <w:p>
      <w:pPr>
        <w:pStyle w:val="FirstParagraph"/>
      </w:pPr>
      <w:r>
        <w:br/>
      </w:r>
    </w:p>
    <w:p>
      <w:pPr>
        <w:pStyle w:val="BodyText"/>
      </w:pPr>
      <w:r>
        <w:t xml:space="preserve">The case study of deploying an</w:t>
      </w:r>
    </w:p>
    <w:p>
      <w:pPr>
        <w:pStyle w:val="BodyText"/>
      </w:pPr>
      <w:r>
        <w:t xml:space="preserve">Astronomer in South Korea Seoul highlights the transformative power of specialized scientific roles in urban environments. By adapting traditional methods to embrace digital innovation and cultural sensitivity, this initiative successfully engages the populace of South Korea Seoul with the wonders of the universe. The</w:t>
      </w:r>
    </w:p>
    <w:p>
      <w:pPr>
        <w:pStyle w:val="BodyText"/>
      </w:pPr>
      <w:r>
        <w:t xml:space="preserve">Astronomer serves as a vital bridge, ensuring that even amidst the bustling lights and towering structures of modern South Korea Seoul, humanity remains connected to its cosmic origins. This model offers a replicable framework for other major metropolitan areas facing similar urbanization challenges.</w:t>
      </w:r>
    </w:p>
    <w:p>
      <w:pPr>
        <w:pStyle w:val="BodyText"/>
      </w:pPr>
      <w:r>
        <w:br/>
      </w:r>
    </w:p>
    <w:bookmarkEnd w:id="30"/>
    <w:bookmarkStart w:id="31" w:name="references-and-further-reading"/>
    <w:p>
      <w:pPr>
        <w:pStyle w:val="Heading2"/>
      </w:pPr>
      <w:r>
        <w:t xml:space="preserve">9. References and Further Reading</w:t>
      </w:r>
    </w:p>
    <w:p>
      <w:pPr>
        <w:pStyle w:val="FirstParagraph"/>
      </w:pPr>
      <w:r>
        <w:br/>
      </w:r>
    </w:p>
    <w:p>
      <w:pPr>
        <w:pStyle w:val="BodyText"/>
      </w:pPr>
      <w:r>
        <w:t xml:space="preserve">This document draws upon various educational frameworks from the Korean Ministry of Education and technological reports from institutions within South Korea Seoul, emphasizing the critical role of dedicated science communicators like the</w:t>
      </w:r>
    </w:p>
    <w:p>
      <w:pPr>
        <w:pStyle w:val="BodyText"/>
      </w:pPr>
      <w:r>
        <w:t xml:space="preserve">Astronomer.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Case Study: South Korea Seoul</dc:title>
  <dc:creator/>
  <dc:language>en</dc:language>
  <cp:keywords/>
  <dcterms:created xsi:type="dcterms:W3CDTF">2026-07-29T17:31:19Z</dcterms:created>
  <dcterms:modified xsi:type="dcterms:W3CDTF">2026-07-29T17:31:19Z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