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Thailand</w:t>
      </w:r>
      <w:r>
        <w:t xml:space="preserve"> </w:t>
      </w:r>
      <w:r>
        <w:t xml:space="preserve">Bangkok</w:t>
      </w:r>
    </w:p>
    <w:bookmarkStart w:id="27" w:name="Xb5a386088218a21cc665ae4f7e67b3081fd6d14"/>
    <w:p>
      <w:pPr>
        <w:pStyle w:val="Heading1"/>
      </w:pPr>
      <w:r>
        <w:t xml:space="preserve">Case Study: The Astronomer in Thailand Bangkok</w:t>
      </w:r>
    </w:p>
    <w:p>
      <w:pPr>
        <w:pStyle w:val="FirstParagraph"/>
      </w:pPr>
      <w:r>
        <w:rPr>
          <w:bCs/>
          <w:b/>
        </w:rPr>
        <w:t xml:space="preserve">Date:</w:t>
      </w:r>
      <w:r>
        <w:t xml:space="preserve"> </w:t>
      </w:r>
      <w:r>
        <w:t xml:space="preserve">October 2023</w:t>
      </w:r>
      <w:r>
        <w:br/>
      </w:r>
      <w:r>
        <w:rPr>
          <w:bCs/>
          <w:b/>
        </w:rPr>
        <w:t xml:space="preserve">Subject:</w:t>
      </w:r>
      <w:r>
        <w:t xml:space="preserve">The Professional Integration and Scientific Impact of an Astronomer within the Urban Context of Thailand Bangkok</w:t>
      </w:r>
    </w:p>
    <w:bookmarkStart w:id="20" w:name="executive-summary"/>
    <w:p>
      <w:pPr>
        <w:pStyle w:val="Heading2"/>
      </w:pPr>
      <w:r>
        <w:t xml:space="preserve">1. Executive Summary</w:t>
      </w:r>
    </w:p>
    <w:p>
      <w:pPr>
        <w:pStyle w:val="FirstParagraph"/>
      </w:pPr>
      <w:r>
        <w:t xml:space="preserve">This case study examines the unique role, challenges, and opportunities faced by an individual identifying as an</w:t>
      </w:r>
      <w:r>
        <w:t xml:space="preserve"> </w:t>
      </w:r>
      <w:r>
        <w:rPr>
          <w:bCs/>
          <w:b/>
        </w:rPr>
        <w:t xml:space="preserve">Astronomer</w:t>
      </w:r>
      <w:r>
        <w:t xml:space="preserve"> </w:t>
      </w:r>
      <w:r>
        <w:t xml:space="preserve">operating within the bustling metropolis of</w:t>
      </w:r>
      <w:r>
        <w:t xml:space="preserve"> </w:t>
      </w:r>
      <w:r>
        <w:rPr>
          <w:bCs/>
          <w:b/>
        </w:rPr>
        <w:t xml:space="preserve">Thailand Bangkok</w:t>
      </w:r>
      <w:r>
        <w:t xml:space="preserve">. While astronomy is traditionally associated with remote observatories and dark skies, this document explores how modern astrophysical research and public science communication thrive in one of the world's most densely populated urban centers. The study highlights the intersection of high-level scientific inquiry with tropical urban dynamics, cultural engagement, and international collaboration.</w:t>
      </w:r>
    </w:p>
    <w:bookmarkEnd w:id="20"/>
    <w:bookmarkStart w:id="21" w:name="background-the-urban-sky"/>
    <w:p>
      <w:pPr>
        <w:pStyle w:val="Heading2"/>
      </w:pPr>
      <w:r>
        <w:t xml:space="preserve">2. Background: The Urban Sky</w:t>
      </w:r>
    </w:p>
    <w:p>
      <w:pPr>
        <w:pStyle w:val="FirstParagraph"/>
      </w:pPr>
      <w:r>
        <w:rPr>
          <w:bCs/>
          <w:b/>
        </w:rPr>
        <w:t xml:space="preserve">Thailand Bangkok</w:t>
      </w:r>
      <w:r>
        <w:t xml:space="preserve">, the capital city of Thailand, is known for its vibrant culture, historic architecture, and rapid modernization. However, from an astronomical perspective it presents a significant challenge: light pollution. As one of the most populated cities in Southeast Asia,</w:t>
      </w:r>
      <w:r>
        <w:t xml:space="preserve"> </w:t>
      </w:r>
      <w:r>
        <w:rPr>
          <w:iCs/>
          <w:i/>
        </w:rPr>
        <w:t xml:space="preserve">Thailand Bangkok</w:t>
      </w:r>
      <w:r>
        <w:t xml:space="preserve"> </w:t>
      </w:r>
      <w:r>
        <w:t xml:space="preserve">suffers from intense artificial lighting that obscures the night sky. Despite this geographical disadvantage for ground-based optical astronomy</w:t>
      </w:r>
      <w:r>
        <w:rPr>
          <w:iCs/>
          <w:i/>
        </w:rPr>
        <w:t xml:space="preserve">, Thailand Bangkok</w:t>
      </w:r>
      <w:r>
        <w:t xml:space="preserve"> </w:t>
      </w:r>
      <w:r>
        <w:t xml:space="preserve">has emerged as a hub for data-driven astrophysics and public outreach.</w:t>
      </w:r>
    </w:p>
    <w:p>
      <w:pPr>
        <w:pStyle w:val="BodyText"/>
      </w:pPr>
      <w:r>
        <w:t xml:space="preserve">The</w:t>
      </w:r>
      <w:r>
        <w:t xml:space="preserve"> </w:t>
      </w:r>
      <w:r>
        <w:rPr>
          <w:bCs/>
          <w:b/>
        </w:rPr>
        <w:t xml:space="preserve">Astronomer</w:t>
      </w:r>
      <w:r>
        <w:t xml:space="preserve">, in this context, is not necessarily stationed at a telescope within the city limits but rather utilizes high-performance computing facilities located in universities or research institutes across</w:t>
      </w:r>
      <w:r>
        <w:t xml:space="preserve"> </w:t>
      </w:r>
      <w:r>
        <w:rPr>
          <w:iCs/>
          <w:i/>
        </w:rPr>
        <w:t xml:space="preserve">Thailand Bangkok</w:t>
      </w:r>
      <w:r>
        <w:t xml:space="preserve">. These institutions serve as critical nodes in the global network of space science, allowing researchers to analyze data from space telescopes like Hubble and James Webb remotely. This shift from "observation" to "data analysis" has fundamentally changed the role of an</w:t>
      </w:r>
      <w:r>
        <w:t xml:space="preserve"> </w:t>
      </w:r>
      <w:r>
        <w:rPr>
          <w:bCs/>
          <w:b/>
        </w:rPr>
        <w:t xml:space="preserve">Astronomer</w:t>
      </w:r>
      <w:r>
        <w:t xml:space="preserve"> </w:t>
      </w:r>
      <w:r>
        <w:t xml:space="preserve">in a tropical urban environment.</w:t>
      </w:r>
    </w:p>
    <w:bookmarkEnd w:id="21"/>
    <w:bookmarkStart w:id="22" w:name="objectives-of-the-study"/>
    <w:p>
      <w:pPr>
        <w:pStyle w:val="Heading2"/>
      </w:pPr>
      <w:r>
        <w:t xml:space="preserve">3. Objectives of the Study</w:t>
      </w:r>
    </w:p>
    <w:p>
      <w:pPr>
        <w:pStyle w:val="FirstParagraph"/>
      </w:pPr>
      <w:r>
        <w:t xml:space="preserve">The primary objectives of this case study are threefold:</w:t>
      </w:r>
    </w:p>
    <w:p>
      <w:pPr>
        <w:numPr>
          <w:ilvl w:val="0"/>
          <w:numId w:val="1001"/>
        </w:numPr>
        <w:pStyle w:val="Compact"/>
      </w:pPr>
      <w:r>
        <w:t xml:space="preserve">To assess the operational effectiveness of an</w:t>
      </w:r>
      <w:r>
        <w:t xml:space="preserve"> </w:t>
      </w:r>
      <w:r>
        <w:rPr>
          <w:bCs/>
          <w:b/>
        </w:rPr>
        <w:t xml:space="preserve">Astronomer</w:t>
      </w:r>
      <w:r>
        <w:t xml:space="preserve"> </w:t>
      </w:r>
      <w:r>
        <w:t xml:space="preserve">working within a high-density urban setting like</w:t>
      </w:r>
      <w:r>
        <w:t xml:space="preserve"> </w:t>
      </w:r>
      <w:r>
        <w:rPr>
          <w:iCs/>
          <w:i/>
        </w:rPr>
        <w:t xml:space="preserve">Thailand Bangkok</w:t>
      </w:r>
      <w:r>
        <w:t xml:space="preserve">.</w:t>
      </w:r>
    </w:p>
    <w:p>
      <w:pPr>
        <w:numPr>
          <w:ilvl w:val="0"/>
          <w:numId w:val="1001"/>
        </w:numPr>
        <w:pStyle w:val="Compact"/>
      </w:pPr>
      <w:r>
        <w:t xml:space="preserve">To evaluate the impact of public astronomy outreach programs on scientific literacy in Thailand.</w:t>
      </w:r>
    </w:p>
    <w:p>
      <w:pPr>
        <w:numPr>
          <w:ilvl w:val="0"/>
          <w:numId w:val="1001"/>
        </w:numPr>
        <w:pStyle w:val="Compact"/>
      </w:pPr>
      <w:r>
        <w:t xml:space="preserve">To identify strategies for mitigating light pollution effects on local astronomical research and education in</w:t>
      </w:r>
      <w:r>
        <w:t xml:space="preserve"> </w:t>
      </w:r>
      <w:r>
        <w:rPr>
          <w:iCs/>
          <w:i/>
        </w:rPr>
        <w:t xml:space="preserve">Thailand Bangkok</w:t>
      </w:r>
      <w:r>
        <w:t xml:space="preserve">.</w:t>
      </w:r>
    </w:p>
    <w:bookmarkEnd w:id="22"/>
    <w:bookmarkStart w:id="26" w:name="methodology-and-operational-context"/>
    <w:p>
      <w:pPr>
        <w:pStyle w:val="Heading2"/>
      </w:pPr>
      <w:r>
        <w:t xml:space="preserve">4. Methodology and Operational Context</w:t>
      </w:r>
    </w:p>
    <w:p>
      <w:pPr>
        <w:pStyle w:val="FirstParagraph"/>
      </w:pPr>
      <w:r>
        <w:t xml:space="preserve">The subject of this case study, Dr. Arisara (a pseudonym for the lead researcher), is an astrophysicist specializing in galactic evolution. She is based at a major research university in central</w:t>
      </w:r>
      <w:r>
        <w:t xml:space="preserve"> </w:t>
      </w:r>
      <w:r>
        <w:rPr>
          <w:iCs/>
          <w:i/>
        </w:rPr>
        <w:t xml:space="preserve">Thailand Bangkok</w:t>
      </w:r>
      <w:r>
        <w:t xml:space="preserve">. Her daily operations involve:</w:t>
      </w:r>
    </w:p>
    <w:bookmarkStart w:id="23" w:name="remote-data-processing"/>
    <w:p>
      <w:pPr>
        <w:pStyle w:val="Heading3"/>
      </w:pPr>
      <w:r>
        <w:t xml:space="preserve">4.1 Remote Data Processing</w:t>
      </w:r>
    </w:p>
    <w:p>
      <w:pPr>
        <w:pStyle w:val="FirstParagraph"/>
      </w:pPr>
      <w:r>
        <w:t xml:space="preserve">The core of her work involves analyzing vast datasets generated by international space missions. Unlike traditional astronomers who spend nights waiting for clear skies, the modern</w:t>
      </w:r>
      <w:r>
        <w:t xml:space="preserve"> </w:t>
      </w:r>
      <w:r>
        <w:rPr>
          <w:bCs/>
          <w:b/>
        </w:rPr>
        <w:t xml:space="preserve">Astronomer</w:t>
      </w:r>
      <w:r>
        <w:t xml:space="preserve"> </w:t>
      </w:r>
      <w:r>
        <w:t xml:space="preserve">in</w:t>
      </w:r>
      <w:r>
        <w:t xml:space="preserve"> </w:t>
      </w:r>
      <w:r>
        <w:rPr>
          <w:iCs/>
          <w:i/>
        </w:rPr>
        <w:t xml:space="preserve">Thailand Bangkok</w:t>
      </w:r>
      <w:r>
        <w:t xml:space="preserve"> </w:t>
      </w:r>
      <w:r>
        <w:t xml:space="preserve">works during standard business hours, leveraging the time zone advantage to collaborate with colleagues in Europe and North America.</w:t>
      </w:r>
    </w:p>
    <w:bookmarkEnd w:id="23"/>
    <w:bookmarkStart w:id="24" w:name="public-engagement-and-education"/>
    <w:p>
      <w:pPr>
        <w:pStyle w:val="Heading3"/>
      </w:pPr>
      <w:r>
        <w:t xml:space="preserve">4.2 Public Engagement and Education</w:t>
      </w:r>
    </w:p>
    <w:p>
      <w:pPr>
        <w:pStyle w:val="FirstParagraph"/>
      </w:pPr>
      <w:r>
        <w:t xml:space="preserve">A significant portion of the work involves public outreach. Given that most residents of</w:t>
      </w:r>
      <w:r>
        <w:t xml:space="preserve"> </w:t>
      </w:r>
      <w:r>
        <w:rPr>
          <w:iCs/>
          <w:i/>
        </w:rPr>
        <w:t xml:space="preserve">Thailand Bangkok</w:t>
      </w:r>
      <w:r>
        <w:t xml:space="preserve">Astronomer</w:t>
      </w:r>
      <w:r>
        <w:rPr>
          <w:bCs/>
          <w:b/>
        </w:rPr>
        <w:t xml:space="preserve">Astronomer</w:t>
      </w:r>
    </w:p>
    <w:p>
      <w:pPr>
        <w:pStyle w:val="BodyText"/>
      </w:pPr>
      <w:r>
        <w:t xml:space="preserve">The case study highlights several key challenges:</w:t>
      </w:r>
    </w:p>
    <w:p>
      <w:pPr>
        <w:numPr>
          <w:ilvl w:val="0"/>
          <w:numId w:val="1002"/>
        </w:numPr>
        <w:pStyle w:val="Compact"/>
      </w:pPr>
      <w:r>
        <w:rPr>
          <w:bCs/>
          <w:b/>
        </w:rPr>
        <w:t xml:space="preserve">Light Pollution:</w:t>
      </w:r>
      <w:r>
        <w:t xml:space="preserve">The skyglow in</w:t>
      </w:r>
      <w:r>
        <w:t xml:space="preserve"> </w:t>
      </w:r>
      <w:r>
        <w:rPr>
          <w:iCs/>
          <w:i/>
        </w:rPr>
        <w:t xml:space="preserve">Thailand Bangkok</w:t>
      </w:r>
    </w:p>
    <w:p>
      <w:pPr>
        <w:numPr>
          <w:ilvl w:val="0"/>
          <w:numId w:val="1002"/>
        </w:numPr>
        <w:pStyle w:val="Compact"/>
      </w:pPr>
      <w:r>
        <w:rPr>
          <w:bCs/>
          <w:b/>
        </w:rPr>
        <w:t xml:space="preserve">Tropical Climate:</w:t>
      </w:r>
      <w:r>
        <w:t xml:space="preserve">The high humidity and cloud cover typical of the region can affect atmospheric seeing conditions, even for remote sensors that require stable data links.</w:t>
      </w:r>
    </w:p>
    <w:p>
      <w:pPr>
        <w:numPr>
          <w:ilvl w:val="0"/>
          <w:numId w:val="1002"/>
        </w:numPr>
        <w:pStyle w:val="Compact"/>
      </w:pPr>
      <w:r>
        <w:rPr>
          <w:bCs/>
          <w:b/>
        </w:rPr>
        <w:t xml:space="preserve">Funding Constraints:</w:t>
      </w:r>
      <w:r>
        <w:t xml:space="preserve">R&amp;D funding in astrophysics in Southeast Asia is limited compared to North America or Europe. The</w:t>
      </w:r>
      <w:r>
        <w:t xml:space="preserve"> </w:t>
      </w:r>
      <w:r>
        <w:rPr>
          <w:bCs/>
          <w:b/>
        </w:rPr>
        <w:t xml:space="preserve">Astronomer</w:t>
      </w:r>
      <w:r>
        <w:t xml:space="preserve"> </w:t>
      </w:r>
      <w:r>
        <w:t xml:space="preserve">must constantly seek international grants and partnerships.</w:t>
      </w:r>
    </w:p>
    <w:bookmarkEnd w:id="24"/>
    <w:bookmarkStart w:id="25" w:name="opportunities"/>
    <w:p>
      <w:pPr>
        <w:pStyle w:val="Heading3"/>
      </w:pPr>
      <w:r>
        <w:t xml:space="preserve">6.2 Opportunities</w:t>
      </w:r>
    </w:p>
    <w:p>
      <w:pPr>
        <w:pStyle w:val="FirstParagraph"/>
      </w:pPr>
      <w:r>
        <w:t xml:space="preserve">The case study identifies significant opportunities:</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Thailand Bangkok</dc:title>
  <dc:creator/>
  <dc:language>en</dc:language>
  <cp:keywords/>
  <dcterms:created xsi:type="dcterms:W3CDTF">2026-07-29T07:39:54Z</dcterms:created>
  <dcterms:modified xsi:type="dcterms:W3CDTF">2026-07-29T07:39:54Z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