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828009b4aac9557a1b5328a7d0b659ec4ec93e6"/>
    <w:p>
      <w:pPr>
        <w:pStyle w:val="Heading1"/>
      </w:pPr>
      <w:r>
        <w:t xml:space="preserve">Case Study: The Modern Astronomer in United Kingdom Manchester</w:t>
      </w:r>
    </w:p>
    <w:p>
      <w:pPr>
        <w:pStyle w:val="FirstParagraph"/>
      </w:pPr>
      <w:r>
        <w:rPr>
          <w:bCs/>
          <w:b/>
        </w:rPr>
        <w:t xml:space="preserve">Date:</w:t>
      </w:r>
      <w:r>
        <w:t xml:space="preserve"> </w:t>
      </w:r>
      <w:r>
        <w:t xml:space="preserve">October 2023</w:t>
      </w:r>
      <w:r>
        <w:br/>
      </w:r>
      <w:r>
        <w:rPr>
          <w:bCs/>
          <w:b/>
        </w:rPr>
        <w:t xml:space="preserve">Location:</w:t>
      </w:r>
      <w:r>
        <w:t xml:space="preserve">-United Kingdom, Manchester</w:t>
      </w:r>
      <w:r>
        <w:br/>
      </w:r>
      <w:r>
        <w:t xml:space="preserve">The Role and Impact of the Contemporary Astronomer</w:t>
      </w:r>
    </w:p>
    <w:bookmarkStart w:id="20" w:name="executive-summary"/>
    <w:p>
      <w:pPr>
        <w:pStyle w:val="Heading2"/>
      </w:pPr>
      <w:r>
        <w:t xml:space="preserve">1. Executive Summary</w:t>
      </w:r>
    </w:p>
    <w:p>
      <w:pPr>
        <w:pStyle w:val="FirstParagraph"/>
      </w:pPr>
      <w:r>
        <w:t xml:space="preserve">This Case Study explores the evolving role of the Astronomer within the vibrant academic and scientific landscape of United Kingdom Manchester. Historically, Manchester has been a cradle for astronomical innovation, from Sir Norman Lockyer’s spectroscopy to the modern era of radio astronomy. This document examines how today’s Astronomer in United Kingdom Manchester navigates technological advancements, interdisciplinary collaboration, and public engagement while contributing to global scientific understanding.</w:t>
      </w:r>
    </w:p>
    <w:bookmarkEnd w:id="20"/>
    <w:bookmarkStart w:id="21" w:name="X73fdf67daf0eaef54d13a55ffc0e1e350c491ae"/>
    <w:p>
      <w:pPr>
        <w:pStyle w:val="Heading2"/>
      </w:pPr>
      <w:r>
        <w:t xml:space="preserve">2. Historical Context: Manchester as a Scientific Hub</w:t>
      </w:r>
    </w:p>
    <w:p>
      <w:pPr>
        <w:pStyle w:val="FirstParagraph"/>
      </w:pPr>
      <w:r>
        <w:t xml:space="preserve">To understand the current position of the Astronomer in United Kingdom Manchester one must first appreciate the city’s rich heritage. The University of Manchester, formed through the merger of Victoria University and UMIST, stands as one of Britain’s red brick universities with deep roots in physical sciences.</w:t>
      </w:r>
    </w:p>
    <w:p>
      <w:pPr>
        <w:pStyle w:val="BodyText"/>
      </w:pPr>
      <w:r>
        <w:t xml:space="preserve">In 1864 Sir Norman Lockyer founded Nature magazine and pioneered solar spectroscopy. Later, the Jodrell Bank Observatory was established nearby in Cheshire becoming a landmark for radio astronomy. This legacy means that any case study involving an Astronomer in United Kingdom Manchester is situated within a tradition of excellence spanning over 150 years.</w:t>
      </w:r>
    </w:p>
    <w:bookmarkEnd w:id="21"/>
    <w:bookmarkStart w:id="23" w:name="profile-the-modern-astronomer"/>
    <w:p>
      <w:pPr>
        <w:pStyle w:val="Heading2"/>
      </w:pPr>
      <w:r>
        <w:t xml:space="preserve">3. Profile: The Modern Astronomer</w:t>
      </w:r>
    </w:p>
    <w:p>
      <w:pPr>
        <w:pStyle w:val="FirstParagraph"/>
      </w:pPr>
      <w:r>
        <w:t xml:space="preserve">The contemporary Astronomer working in United Kingdom Manchester differs significantly from their historical counterparts. Today’s practitioner is less likely to spend nights at a telescope eyepiece and more likely to work with massive datasets generated by space telescopes such as Gaia, Herschel or the upcoming Euclid mission.</w:t>
      </w:r>
    </w:p>
    <w:bookmarkStart w:id="22" w:name="key-responsibilities"/>
    <w:p>
      <w:pPr>
        <w:pStyle w:val="Heading3"/>
      </w:pPr>
      <w:r>
        <w:t xml:space="preserve">3.1 Key Responsibilities</w:t>
      </w:r>
    </w:p>
    <w:p>
      <w:pPr>
        <w:numPr>
          <w:ilvl w:val="0"/>
          <w:numId w:val="1001"/>
        </w:numPr>
        <w:pStyle w:val="Compact"/>
      </w:pPr>
      <w:r>
        <w:rPr>
          <w:bCs/>
          <w:b/>
        </w:rPr>
        <w:t xml:space="preserve">Data Analysis:</w:t>
      </w:r>
    </w:p>
    <w:p>
      <w:pPr>
        <w:numPr>
          <w:ilvl w:val="0"/>
          <w:numId w:val="1001"/>
        </w:numPr>
        <w:pStyle w:val="Compact"/>
      </w:pPr>
      <w:r>
        <w:rPr>
          <w:bCs/>
          <w:b/>
        </w:rPr>
        <w:t xml:space="preserve">Theoretical Modelling:</w:t>
      </w:r>
    </w:p>
    <w:p>
      <w:pPr>
        <w:numPr>
          <w:ilvl w:val="0"/>
          <w:numId w:val="1001"/>
        </w:numPr>
        <w:pStyle w:val="Compact"/>
      </w:pPr>
      <w:r>
        <w:rPr>
          <w:bCs/>
          <w:b/>
        </w:rPr>
        <w:t xml:space="preserve">Educational Outreach:</w:t>
      </w:r>
    </w:p>
    <w:bookmarkEnd w:id="22"/>
    <w:bookmarkEnd w:id="23"/>
    <w:bookmarkStart w:id="24" w:name="institutional-framework"/>
    <w:p>
      <w:pPr>
        <w:pStyle w:val="Heading2"/>
      </w:pPr>
      <w:r>
        <w:t xml:space="preserve">4. Institutional Framework</w:t>
      </w:r>
    </w:p>
    <w:p>
      <w:pPr>
        <w:pStyle w:val="FirstParagraph"/>
      </w:pPr>
      <w:r>
        <w:t xml:space="preserve">The primary institution supporting the Astronomer in United Kingdom Manchester is the School of Physics and Astronomy at The University of Manchester. This school houses several world-renowned research centers including:</w:t>
      </w:r>
    </w:p>
    <w:p>
      <w:pPr>
        <w:numPr>
          <w:ilvl w:val="0"/>
          <w:numId w:val="1002"/>
        </w:numPr>
        <w:pStyle w:val="Compact"/>
      </w:pPr>
      <w:r>
        <w:rPr>
          <w:bCs/>
          <w:b/>
        </w:rPr>
        <w:t xml:space="preserve">The Jodrell Bank Centre for Astrophysics (JBCA):</w:t>
      </w:r>
    </w:p>
    <w:p>
      <w:pPr>
        <w:numPr>
          <w:ilvl w:val="0"/>
          <w:numId w:val="1002"/>
        </w:numPr>
        <w:pStyle w:val="Compact"/>
      </w:pPr>
      <w:r>
        <w:rPr>
          <w:bCs/>
          <w:b/>
        </w:rPr>
        <w:t xml:space="preserve">The Alan Turing Institute:</w:t>
      </w:r>
    </w:p>
    <w:p>
      <w:pPr>
        <w:numPr>
          <w:ilvl w:val="0"/>
          <w:numId w:val="1002"/>
        </w:numPr>
        <w:pStyle w:val="Compact"/>
      </w:pPr>
      <w:r>
        <w:rPr>
          <w:bCs/>
          <w:b/>
        </w:rPr>
        <w:t xml:space="preserve">The Manchester Institute of Biotechnology (MIB):</w:t>
      </w:r>
    </w:p>
    <w:p>
      <w:pPr>
        <w:pStyle w:val="FirstParagraph"/>
      </w:pPr>
      <w:r>
        <w:t xml:space="preserve">This infrastructure allows the Astronomer in United Kingdom Manchester to access cutting-edge resources without leaving the city center or immediate vicinity. It creates a supportive ecosystem where theoretical physicists, computer scientists engineers and astronomers collaborate seamlessly.</w:t>
      </w:r>
    </w:p>
    <w:bookmarkEnd w:id="24"/>
    <w:bookmarkStart w:id="27" w:name="challenges-faced-by-the-astronomer"/>
    <w:p>
      <w:pPr>
        <w:pStyle w:val="Heading2"/>
      </w:pPr>
      <w:r>
        <w:t xml:space="preserve">5. Challenges Faced by the Astronomer</w:t>
      </w:r>
    </w:p>
    <w:bookmarkStart w:id="25" w:name="funding-pressures"/>
    <w:p>
      <w:pPr>
        <w:pStyle w:val="Heading3"/>
      </w:pPr>
      <w:r>
        <w:t xml:space="preserve">5.1 Funding Pressures</w:t>
      </w:r>
    </w:p>
    <w:p>
      <w:pPr>
        <w:pStyle w:val="FirstParagraph"/>
      </w:pPr>
      <w:r>
        <w:t xml:space="preserve">The cost of living in Manchester has risen sharply affecting junior researchers postdoctoral fellows and even established faculty members. Grant applications must be highly competitive to secure funding from UK Research and Innovation (UKRI) or the Science and Technology Facilities Council (STFC).</w:t>
      </w:r>
    </w:p>
    <w:bookmarkEnd w:id="25"/>
    <w:bookmarkStart w:id="26" w:name="technological-obsolescence"/>
    <w:p>
      <w:pPr>
        <w:pStyle w:val="Heading3"/>
      </w:pPr>
      <w:r>
        <w:t xml:space="preserve">5.2 Technological Obsolescence</w:t>
      </w:r>
    </w:p>
    <w:p>
      <w:pPr>
        <w:pStyle w:val="FirstParagraph"/>
      </w:pPr>
      <w:r>
        <w:t xml:space="preserve">5.3 Public Misinformation</w:t>
      </w:r>
    </w:p>
    <w:p>
      <w:pPr>
        <w:pStyle w:val="BodyText"/>
      </w:pPr>
      <w:r>
        <w:t xml:space="preserve">In an era of social media debunking myths about astrology pseudoscience becomes harder. The Astronomer in United Kingdom Manchester often finds themselves acting as educators combating misinformation while trying to inspire genuine curiosity about the cosmos.</w:t>
      </w:r>
    </w:p>
    <w:bookmarkEnd w:id="26"/>
    <w:bookmarkEnd w:id="27"/>
    <w:bookmarkStart w:id="28" w:name="opportunities-and-future-prospects"/>
    <w:p>
      <w:pPr>
        <w:pStyle w:val="Heading2"/>
      </w:pPr>
      <w:r>
        <w:t xml:space="preserve">6. Opportunities and Future Prospects</w:t>
      </w:r>
    </w:p>
    <w:p>
      <w:pPr>
        <w:numPr>
          <w:ilvl w:val="0"/>
          <w:numId w:val="1003"/>
        </w:numPr>
        <w:pStyle w:val="Compact"/>
      </w:pPr>
      <w:r>
        <w:rPr>
          <w:bCs/>
          <w:b/>
        </w:rPr>
        <w:t xml:space="preserve">The Square Kilometre Array (SKA):</w:t>
      </w:r>
    </w:p>
    <w:p>
      <w:pPr>
        <w:numPr>
          <w:ilvl w:val="0"/>
          <w:numId w:val="1003"/>
        </w:numPr>
        <w:pStyle w:val="Compact"/>
      </w:pPr>
      <w:r>
        <w:rPr>
          <w:bCs/>
          <w:b/>
        </w:rPr>
        <w:t xml:space="preserve">Cross-Disciplinary Projects:</w:t>
      </w:r>
    </w:p>
    <w:p>
      <w:pPr>
        <w:numPr>
          <w:ilvl w:val="0"/>
          <w:numId w:val="1003"/>
        </w:numPr>
        <w:pStyle w:val="Compact"/>
      </w:pPr>
      <w:r>
        <w:rPr>
          <w:bCs/>
          <w:b/>
        </w:rPr>
        <w:t xml:space="preserve">Polarization Initiatives:</w:t>
      </w:r>
    </w:p>
    <w:bookmarkEnd w:id="28"/>
    <w:bookmarkStart w:id="29" w:name="Xf3a5c5b4d7f76491757e87c8ef607725e792878"/>
    <w:p>
      <w:pPr>
        <w:pStyle w:val="Heading2"/>
      </w:pPr>
      <w:r>
        <w:t xml:space="preserve">7. Case Example: Dr. Elena Rodriguez (Fictional Composite)</w:t>
      </w:r>
    </w:p>
    <w:p>
      <w:pPr>
        <w:pStyle w:val="FirstParagraph"/>
      </w:pPr>
      <w:r>
        <w:t xml:space="preserve">To illustrate the daily life of an Astronomer in United Kingdom Manchester consider Dr. Elena Rodriguez a postdoctoral researcher specializing in exoplanet atmospheres.</w:t>
      </w:r>
    </w:p>
    <w:p>
      <w:pPr>
        <w:pStyle w:val="BodyText"/>
      </w:pPr>
      <w:r>
        <w:rPr>
          <w:bCs/>
          <w:b/>
        </w:rPr>
        <w:t xml:space="preserve">Morning Routine:</w:t>
      </w:r>
    </w:p>
    <w:p>
      <w:pPr>
        <w:pStyle w:val="BodyText"/>
      </w:pPr>
      <w:r>
        <w:rPr>
          <w:bCs/>
          <w:b/>
        </w:rPr>
        <w:t xml:space="preserve">Midday Meeting:</w:t>
      </w:r>
    </w:p>
    <w:p>
      <w:pPr>
        <w:pStyle w:val="BodyText"/>
      </w:pPr>
      <w:r>
        <w:rPr>
          <w:bCs/>
          <w:b/>
        </w:rPr>
        <w:t xml:space="preserve">Afternoon Outreach:</w:t>
      </w:r>
    </w:p>
    <w:p>
      <w:pPr>
        <w:pStyle w:val="BodyText"/>
      </w:pPr>
      <w:r>
        <w:rPr>
          <w:bCs/>
          <w:b/>
        </w:rPr>
        <w:t xml:space="preserve">Evening Research:</w:t>
      </w:r>
    </w:p>
    <w:bookmarkEnd w:id="29"/>
    <w:bookmarkStart w:id="30" w:name="conclusion"/>
    <w:p>
      <w:pPr>
        <w:pStyle w:val="Heading2"/>
      </w:pPr>
      <w:r>
        <w:t xml:space="preserve">8. Conclusion</w:t>
      </w:r>
    </w:p>
    <w:p>
      <w:pPr>
        <w:pStyle w:val="FirstParagraph"/>
      </w:pPr>
      <w:r>
        <w:t xml:space="preserve">The role of the Astronomer in United Kingdom Manchester is dynamic multifaceted and deeply impactful. Rooted in a proud tradition yet propelled by futuristic technologies these scientists bridge past discoveries with future explorations. They tackle complex data sets engage communities collaborate internationally and push boundaries of human knowledge.</w:t>
      </w:r>
    </w:p>
    <w:p>
      <w:pPr>
        <w:pStyle w:val="BodyText"/>
      </w:pPr>
      <w:r>
        <w:t xml:space="preserve">This Case Study highlights that while challenges exist funding technological change public engagement they are outweighed by opportunities for meaningful contribution to science society and education. The future of astronomy in United Kingdom Manchester looks bright illuminated not only by stars but also by dedicated researchers committed to uncovering the universe’s secrets one pixel at a time.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United Kingdom Manchester</dc:title>
  <dc:creator/>
  <dc:language>en</dc:language>
  <cp:keywords/>
  <dcterms:created xsi:type="dcterms:W3CDTF">2026-07-29T05:07:20Z</dcterms:created>
  <dcterms:modified xsi:type="dcterms:W3CDTF">2026-07-29T05:07:20Z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