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4c6d974251898c554a9324f4bdb6f2f0df91063"/>
    <w:p>
      <w:pPr>
        <w:pStyle w:val="Heading1"/>
      </w:pPr>
      <w:r>
        <w:t xml:space="preserve">Astronomer Case Study: Bridging the Cosmos and the Windy City</w:t>
      </w:r>
    </w:p>
    <w:p>
      <w:pPr>
        <w:pStyle w:val="FirstParagraph"/>
      </w:pPr>
      <w:r>
        <w:rPr>
          <w:bCs/>
          <w:b/>
        </w:rPr>
        <w:t xml:space="preserve">Date:</w:t>
      </w:r>
      <w:r>
        <w:t xml:space="preserve"> </w:t>
      </w:r>
      <w:r>
        <w:t xml:space="preserve">October 2023</w:t>
      </w:r>
      <w:r>
        <w:br/>
      </w:r>
      <w:r>
        <w:rPr>
          <w:bCs/>
          <w:b/>
        </w:rPr>
        <w:t xml:space="preserve">Location:</w:t>
      </w:r>
      <w:r>
        <w:t xml:space="preserve"> </w:t>
      </w:r>
      <w:r>
        <w:rPr>
          <w:bCs/>
          <w:b/>
        </w:rPr>
        <w:t xml:space="preserve">Sector:</w:t>
      </w:r>
    </w:p>
    <w:bookmarkStart w:id="20" w:name="executive-summary"/>
    <w:p>
      <w:pPr>
        <w:pStyle w:val="Heading2"/>
      </w:pPr>
      <w:r>
        <w:t xml:space="preserve">Executive Summary</w:t>
      </w:r>
    </w:p>
    <w:p>
      <w:pPr>
        <w:pStyle w:val="FirstParagraph"/>
      </w:pPr>
      <w:r>
        <w:t xml:space="preserve">This Case Study explores the multifaceted role of an</w:t>
      </w:r>
    </w:p>
    <w:p>
      <w:pPr>
        <w:pStyle w:val="BodyText"/>
      </w:pPr>
      <w:r>
        <w:t xml:space="preserve">Astronomer operating within the unique geographical and cultural context of</w:t>
      </w:r>
    </w:p>
    <w:p>
      <w:pPr>
        <w:pStyle w:val="BodyText"/>
      </w:pPr>
      <w:r>
        <w:t xml:space="preserve">United States Chicago. While astronomy is often perceived as a discipline confined to remote deserts or high-altitude observatories, this document highlights how the field thrives in one of America’s most densely populated metropolitan areas. By focusing on institutional integration, public outreach, and urban astrophysics challenges, this study provides a comprehensive overview of how an</w:t>
      </w:r>
    </w:p>
    <w:p>
      <w:pPr>
        <w:pStyle w:val="BodyText"/>
      </w:pPr>
      <w:r>
        <w:t xml:space="preserve">Astronomer contributes to scientific advancement and community engagement in</w:t>
      </w:r>
    </w:p>
    <w:p>
      <w:pPr>
        <w:pStyle w:val="BodyText"/>
      </w:pPr>
      <w:r>
        <w:t xml:space="preserve">United States Chicago.</w:t>
      </w:r>
    </w:p>
    <w:p>
      <w:pPr>
        <w:pStyle w:val="BodyText"/>
      </w:pPr>
      <w:r>
        <w:t xml:space="preserve">The primary objective of this case study is to analyze the operational dynamics, challenges, and successes associated with astronomical research and education in a major urban hub. It specifically examines how institutions like the Adler Planetarium, Northwestern University, and the University of Chicago collaborate to elevate public understanding of space science while pushing the boundaries of theoretical physics.</w:t>
      </w:r>
    </w:p>
    <w:bookmarkEnd w:id="20"/>
    <w:bookmarkStart w:id="21" w:name="X353a1190c86bbc27c51f557625792b9b1f81849"/>
    <w:p>
      <w:pPr>
        <w:pStyle w:val="Heading2"/>
      </w:pPr>
      <w:r>
        <w:t xml:space="preserve">Background: The Context of United States Chicago</w:t>
      </w:r>
    </w:p>
    <w:p>
      <w:pPr>
        <w:pStyle w:val="FirstParagraph"/>
      </w:pPr>
      <w:r>
        <w:t xml:space="preserve">United States Chicago stands as a global center for finance, culture, and academia. Despite its reputation as a city built on steel and commerce, it possesses a rich intellectual heritage that supports rigorous scientific inquiry. However, the urban environment presents specific challenges for astronomical observation due to light pollution, atmospheric interference from high-density buildings, and weather patterns typical of the Great Lakes region.</w:t>
      </w:r>
    </w:p>
    <w:p>
      <w:pPr>
        <w:pStyle w:val="BodyText"/>
      </w:pPr>
      <w:r>
        <w:t xml:space="preserve">In this context, the role of an</w:t>
      </w:r>
    </w:p>
    <w:p>
      <w:pPr>
        <w:pStyle w:val="BodyText"/>
      </w:pPr>
      <w:r>
        <w:t xml:space="preserve">Astronomer is not merely about peering through telescopes but involves leveraging computational power, data science expertise, and educational infrastructure. The city serves as a critical node for connecting professional astronomers with a diverse populace that includes students from underserved communities, policymakers interested in STEM education, and enthusiasts eager to engage with the cosmos.</w:t>
      </w:r>
    </w:p>
    <w:bookmarkEnd w:id="21"/>
    <w:bookmarkStart w:id="22" w:name="profile-of-the-astronomer"/>
    <w:p>
      <w:pPr>
        <w:pStyle w:val="Heading2"/>
      </w:pPr>
      <w:r>
        <w:t xml:space="preserve">Profile of the Astronomer</w:t>
      </w:r>
    </w:p>
    <w:p>
      <w:pPr>
        <w:pStyle w:val="FirstParagraph"/>
      </w:pPr>
      <w:r>
        <w:t xml:space="preserve">The subject of this case study is a senior astrophysicist and educator based in</w:t>
      </w:r>
    </w:p>
    <w:p>
      <w:pPr>
        <w:pStyle w:val="BodyText"/>
      </w:pPr>
      <w:r>
        <w:t xml:space="preserve">United States Chicago. This individual holds dual affiliations: a research position at a major university department and an educational role at a premier public planetarium. Their responsibilities span three main pillars:</w:t>
      </w:r>
    </w:p>
    <w:p>
      <w:pPr>
        <w:numPr>
          <w:ilvl w:val="0"/>
          <w:numId w:val="1001"/>
        </w:numPr>
        <w:pStyle w:val="Compact"/>
      </w:pPr>
      <w:r>
        <w:t xml:space="preserve">Theoretical Research: Conducting original research in areas such as exoplanet atmospheres, dark matter detection, or stellar evolution using data from space-based telescopes (e.g., Hubble, James Webb Space Telescope).</w:t>
      </w:r>
    </w:p>
    <w:p>
      <w:pPr>
        <w:numPr>
          <w:ilvl w:val="0"/>
          <w:numId w:val="1001"/>
        </w:numPr>
        <w:pStyle w:val="Compact"/>
      </w:pPr>
      <w:r>
        <w:t xml:space="preserve">Public Outreach: Leading workshops, public lectures at the Adler Planetarium, and media appearances to demystify complex astrophysical concepts for non-expert audiences in</w:t>
      </w:r>
    </w:p>
    <w:p>
      <w:pPr>
        <w:numPr>
          <w:ilvl w:val="0"/>
          <w:numId w:val="1000"/>
        </w:numPr>
        <w:pStyle w:val="Compact"/>
      </w:pPr>
      <w:r>
        <w:t xml:space="preserve">United States Chicago.</w:t>
      </w:r>
    </w:p>
    <w:p>
      <w:pPr>
        <w:numPr>
          <w:ilvl w:val="0"/>
          <w:numId w:val="1000"/>
        </w:numPr>
        <w:pStyle w:val="Compact"/>
      </w:pPr>
      <w:r>
        <w:t xml:space="preserve">Educational Leadership: Developing curriculum for K-12 schools in the Chicago Public Schools district, ensuring that students from diverse backgrounds have access to high-quality astronomy resources.</w:t>
      </w:r>
    </w:p>
    <w:bookmarkEnd w:id="22"/>
    <w:bookmarkStart w:id="23" w:name="challenges-faced-in-an-urban-environment"/>
    <w:p>
      <w:pPr>
        <w:pStyle w:val="Heading2"/>
      </w:pPr>
      <w:r>
        <w:t xml:space="preserve">Challenges Faced in an Urban Environment</w:t>
      </w:r>
    </w:p>
    <w:p>
      <w:pPr>
        <w:pStyle w:val="FirstParagraph"/>
      </w:pPr>
      <w:r>
        <w:t xml:space="preserve">The life of an</w:t>
      </w:r>
    </w:p>
    <w:p>
      <w:pPr>
        <w:pStyle w:val="BodyText"/>
      </w:pPr>
      <w:r>
        <w:t xml:space="preserve">Astronomer in</w:t>
      </w:r>
    </w:p>
    <w:p>
      <w:pPr>
        <w:pStyle w:val="BodyText"/>
      </w:pPr>
      <w:r>
        <w:t xml:space="preserve">United States Chicago is defined by a unique set of constraints and opportunities. The most significant challenge is light pollution. Unlike colleagues working at observatories in Hawaii or Chile, this astronomer cannot rely on ground-based optical telescopes for primary data collection due to the brightness of the city skyline.</w:t>
      </w:r>
    </w:p>
    <w:p>
      <w:pPr>
        <w:pStyle w:val="BodyText"/>
      </w:pPr>
      <w:r>
        <w:t xml:space="preserve">Solution Strategy: To mitigate this, the astronomer focuses heavily on data analysis and theoretical modeling. By utilizing remote sensing data from space agencies, they can conduct high-level research without needing direct optical access. This shift highlights a modern trend in astronomy where computational skills are as vital as observational techniques.</w:t>
      </w:r>
    </w:p>
    <w:p>
      <w:pPr>
        <w:pStyle w:val="BodyText"/>
      </w:pPr>
      <w:r>
        <w:t xml:space="preserve">Another challenge is the "STEM Gap." In</w:t>
      </w:r>
    </w:p>
    <w:p>
      <w:pPr>
        <w:pStyle w:val="BodyText"/>
      </w:pPr>
      <w:r>
        <w:t xml:space="preserve">United States Chicago, there is a pronounced disparity in science education resources between affluent suburbs and inner-city neighborhoods. An</w:t>
      </w:r>
    </w:p>
    <w:p>
      <w:pPr>
        <w:pStyle w:val="BodyText"/>
      </w:pPr>
      <w:r>
        <w:t xml:space="preserve">Astronomer dedicated to public service must navigate these inequalities by creating accessible, engaging programs that resonate with local cultural contexts.</w:t>
      </w:r>
    </w:p>
    <w:bookmarkEnd w:id="23"/>
    <w:bookmarkStart w:id="26" w:name="strategic-initiatives-and-case-examples"/>
    <w:p>
      <w:pPr>
        <w:pStyle w:val="Heading2"/>
      </w:pPr>
      <w:r>
        <w:t xml:space="preserve">Strategic Initiatives and Case Examples</w:t>
      </w:r>
    </w:p>
    <w:p>
      <w:pPr>
        <w:pStyle w:val="FirstParagraph"/>
      </w:pPr>
      <w:r>
        <w:t xml:space="preserve">To address these challenges, the astronomer implemented several key initiatives during the study period:</w:t>
      </w:r>
    </w:p>
    <w:p>
      <w:pPr>
        <w:pStyle w:val="BodyText"/>
      </w:pPr>
      <w:r>
        <w:t xml:space="preserve">Astronomy for All: Mobile Planetarium OutreachThe astronomer led a project deploying a high-tech mobile planetarium unit to various schools across</w:t>
      </w:r>
    </w:p>
    <w:p>
      <w:pPr>
        <w:pStyle w:val="BodyText"/>
      </w:pPr>
      <w:r>
        <w:t xml:space="preserve">United States Chicago. By bringing the stars directly to community centers, they bypassed the logistical barriers of field trips. This initiative allowed students in low-income areas to experience immersive celestial simulations, fostering early interest in STEM fields.</w:t>
      </w:r>
    </w:p>
    <w:bookmarkStart w:id="24" w:name="Xa24ff306c56b921bc2fc329435abab42eedc0f5"/>
    <w:p>
      <w:pPr>
        <w:pStyle w:val="Heading3"/>
      </w:pPr>
      <w:r>
        <w:t xml:space="preserve">Citizen Science Projects: Urban Sky Mapping</w:t>
      </w:r>
    </w:p>
    <w:p>
      <w:pPr>
        <w:pStyle w:val="FirstParagraph"/>
      </w:pPr>
      <w:r>
        <w:t xml:space="preserve">.</w:t>
      </w:r>
    </w:p>
    <w:p>
      <w:pPr>
        <w:pStyle w:val="BodyText"/>
      </w:pPr>
      <w:r>
        <w:t xml:space="preserve">In collaboration with local universities, the astronomer launched a citizen science project encouraging residents of</w:t>
      </w:r>
    </w:p>
    <w:p>
      <w:pPr>
        <w:pStyle w:val="BodyText"/>
      </w:pPr>
      <w:r>
        <w:t xml:space="preserve">United States Chicago to participate in mapping light pollution levels. Participants used smartphone apps to record sky brightness, contributing data that helped astronomers understand how urban development affects observational astronomy. This project not only generated valuable scientific data but also empowered citizens to contribute directly to research.</w:t>
      </w:r>
    </w:p>
    <w:bookmarkEnd w:id="24"/>
    <w:bookmarkStart w:id="25" w:name="media-engagement-and-policy-advocacy"/>
    <w:p>
      <w:pPr>
        <w:pStyle w:val="Heading3"/>
      </w:pPr>
      <w:r>
        <w:t xml:space="preserve">Media Engagement and Policy Advocacy</w:t>
      </w:r>
    </w:p>
    <w:p>
      <w:pPr>
        <w:pStyle w:val="FirstParagraph"/>
      </w:pPr>
      <w:r>
        <w:t xml:space="preserve">.</w:t>
      </w:r>
    </w:p>
    <w:p>
      <w:pPr>
        <w:pStyle w:val="BodyText"/>
      </w:pPr>
      <w:r>
        <w:t xml:space="preserve">Recognizing the influence of media, the astronomer frequently appeared on local news channels and podcasts in</w:t>
      </w:r>
    </w:p>
    <w:p>
      <w:pPr>
        <w:pStyle w:val="BodyText"/>
      </w:pPr>
      <w:r>
        <w:t xml:space="preserve">United States Chicago. They translated recent discoveries, such as gravitational wave detections or black hole imaging, into relatable narratives. Furthermore, they advocated for city policies that support dark-sky initiatives in parks and public spaces.</w:t>
      </w:r>
    </w:p>
    <w:bookmarkEnd w:id="25"/>
    <w:bookmarkEnd w:id="26"/>
    <w:bookmarkStart w:id="27" w:name="outcomes-and-impact"/>
    <w:p>
      <w:pPr>
        <w:pStyle w:val="Heading2"/>
      </w:pPr>
      <w:r>
        <w:t xml:space="preserve">Outcomes and Impact</w:t>
      </w:r>
    </w:p>
    <w:p>
      <w:pPr>
        <w:pStyle w:val="FirstParagraph"/>
      </w:pPr>
      <w:r>
        <w:t xml:space="preserve">The efforts of this</w:t>
      </w:r>
    </w:p>
    <w:p>
      <w:pPr>
        <w:pStyle w:val="BodyText"/>
      </w:pPr>
      <w:r>
        <w:t xml:space="preserve">Astronomer have yielded measurable impacts:</w:t>
      </w:r>
    </w:p>
    <w:p>
      <w:pPr>
        <w:numPr>
          <w:ilvl w:val="0"/>
          <w:numId w:val="1002"/>
        </w:numPr>
        <w:pStyle w:val="Compact"/>
      </w:pPr>
      <w:r>
        <w:t xml:space="preserve">Increased STEM Enrollment: Partner schools reported a 15% increase in student enrollment in advanced physics and math courses over three years.</w:t>
      </w:r>
    </w:p>
    <w:p>
      <w:pPr>
        <w:numPr>
          <w:ilvl w:val="0"/>
          <w:numId w:val="1000"/>
        </w:numPr>
        <w:pStyle w:val="Compact"/>
      </w:pPr>
      <w:r>
        <w:t xml:space="preserve">Attendance at Adler Planetarium events increased by 20%, with a notable rise in attendance from diverse demographic groups.</w:t>
      </w:r>
    </w:p>
    <w:p>
      <w:pPr>
        <w:numPr>
          <w:ilvl w:val="0"/>
          <w:numId w:val="1002"/>
        </w:numPr>
        <w:pStyle w:val="Compact"/>
      </w:pPr>
      <w:r>
        <w:t xml:space="preserve">Scientific Contributions: The astronomer published five peer-reviewed papers based on data analyzed in Chicago, demonstrating that urban centers can remain hubs for groundbreaking research.</w:t>
      </w:r>
    </w:p>
    <w:p>
      <w:pPr>
        <w:pStyle w:val="FirstParagraph"/>
      </w:pPr>
      <w:r>
        <w:t xml:space="preserve">Conclusion and Future OutlookThis case study demonstrates that the role of an</w:t>
      </w:r>
    </w:p>
    <w:p>
      <w:pPr>
        <w:pStyle w:val="BodyText"/>
      </w:pPr>
      <w:r>
        <w:t xml:space="preserve">Astronomer in</w:t>
      </w:r>
    </w:p>
    <w:p>
      <w:pPr>
        <w:pStyle w:val="BodyText"/>
      </w:pPr>
      <w:r>
        <w:t xml:space="preserve">United States Chicago is dynamic and essential. It is not limited to traditional observation but extends into education, community building, and data science. The urban setting of</w:t>
      </w:r>
    </w:p>
    <w:p>
      <w:pPr>
        <w:pStyle w:val="BodyText"/>
      </w:pPr>
      <w:r>
        <w:t xml:space="preserve">United States Chicago offers a unique platform for connecting the abstract wonders of the universe with the everyday lives of millions.</w:t>
      </w:r>
    </w:p>
    <w:p>
      <w:pPr>
        <w:pStyle w:val="BodyText"/>
      </w:pPr>
      <w:r>
        <w:t xml:space="preserve">Looking forward, as technology advances and space exploration becomes more international (with missions like Artemis), the need for skilled communicators and researchers in major urban centers will grow. The</w:t>
      </w:r>
    </w:p>
    <w:p>
      <w:pPr>
        <w:pStyle w:val="BodyText"/>
      </w:pPr>
      <w:r>
        <w:t xml:space="preserve">Astronomer in</w:t>
      </w:r>
    </w:p>
    <w:p>
      <w:pPr>
        <w:pStyle w:val="BodyText"/>
      </w:pPr>
      <w:r>
        <w:t xml:space="preserve">United States Chicago serves as a vital bridge, ensuring that the sky above is not just a barrier of light and noise, but an accessible frontier of discovery for all.</w:t>
      </w:r>
    </w:p>
    <w:p>
      <w:pPr>
        <w:pStyle w:val="BodyText"/>
      </w:pPr>
      <w:r>
        <w:t xml:space="preserve">The success of this model suggests that other major cities should invest in similar integrations between professional astronomy and public institutions. By doing so, they can cultivate a scientifically literate society capable of tackling global challenges through the lens of cosmic perspective.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United States Chicago</dc:title>
  <dc:creator/>
  <dc:language>en</dc:language>
  <cp:keywords/>
  <dcterms:created xsi:type="dcterms:W3CDTF">2026-07-29T11:00:47Z</dcterms:created>
  <dcterms:modified xsi:type="dcterms:W3CDTF">2026-07-29T11:00:47Z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