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Argentina</w:t>
      </w:r>
      <w:r>
        <w:t xml:space="preserve"> </w:t>
      </w:r>
      <w:r>
        <w:t xml:space="preserve">Buenos</w:t>
      </w:r>
      <w:r>
        <w:t xml:space="preserve"> </w:t>
      </w:r>
      <w:r>
        <w:t xml:space="preserve">Aires</w:t>
      </w:r>
    </w:p>
    <w:bookmarkStart w:id="29" w:name="Xf0937d429abf552d86b59257351572c74ffc523"/>
    <w:p>
      <w:pPr>
        <w:pStyle w:val="Heading1"/>
      </w:pPr>
      <w:r>
        <w:t xml:space="preserve">Case Study: The Strategic Role of the Auditor in Argentina Buenos Aires</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Argentina, specifically the metropolitan area of Buenos Aires.</w:t>
      </w:r>
      <w:r>
        <w:br/>
      </w:r>
      <w:r>
        <w:rPr>
          <w:bCs/>
          <w:b/>
        </w:rPr>
        <w:t xml:space="preserve">Subject:</w:t>
      </w:r>
      <w:r>
        <w:t xml:space="preserve"> </w:t>
      </w:r>
      <w:r>
        <w:t xml:space="preserve">The critical evolution and necessity of the professional Auditor in a complex economic environment.</w:t>
      </w:r>
    </w:p>
    <w:bookmarkStart w:id="20" w:name="executive-summary"/>
    <w:p>
      <w:pPr>
        <w:pStyle w:val="Heading2"/>
      </w:pPr>
      <w:r>
        <w:t xml:space="preserve">1. Executive Summary</w:t>
      </w:r>
    </w:p>
    <w:p>
      <w:pPr>
        <w:pStyle w:val="FirstParagraph"/>
      </w:pPr>
      <w:r>
        <w:t xml:space="preserve">In the bustling commercial hub of Argentina Buenos Aires, business dynamics are influenced by a unique convergence of cultural richness, regulatory complexity, and macroeconomic volatility. This case study examines the indispensable role of the Auditor in this specific geographic and economic context. It explores how professional audit services have evolved from mere compliance exercises to strategic tools for survival and growth amidst inflationary pressures and regulatory shifts.</w:t>
      </w:r>
    </w:p>
    <w:p>
      <w:pPr>
        <w:pStyle w:val="BodyText"/>
      </w:pPr>
      <w:r>
        <w:t xml:space="preserve">The purpose of this document is to analyze why an independent, certified Auditor is not just a legal requirement but a vital asset for companies operating in Argentina Buenos Aires. By examining the local tax framework, international reporting standards, and economic challenges, we highlight the multifaceted responsibilities of the Auditor in ensuring transparency and fiscal health.</w:t>
      </w:r>
    </w:p>
    <w:bookmarkEnd w:id="20"/>
    <w:bookmarkStart w:id="21" w:name="X525c8a5f741cbde7c39fbc208152255cd8a3963"/>
    <w:p>
      <w:pPr>
        <w:pStyle w:val="Heading2"/>
      </w:pPr>
      <w:r>
        <w:t xml:space="preserve">2. Contextual Background: The Economic Landscape of Argentina Buenos Aires</w:t>
      </w:r>
    </w:p>
    <w:p>
      <w:pPr>
        <w:pStyle w:val="FirstParagraph"/>
      </w:pPr>
      <w:r>
        <w:t xml:space="preserve">Argentina Buenos Aires serves as the financial heart of Argentina. As the capital city, it hosts the headquarters of most multinational corporations operating in South America, along with a dense concentration of local family-owned businesses and startups. However, operating here requires navigating one of Latin America's most complex economic environments.</w:t>
      </w:r>
    </w:p>
    <w:p>
      <w:pPr>
        <w:pStyle w:val="BodyText"/>
      </w:pPr>
      <w:r>
        <w:t xml:space="preserve">The region is characterized by:</w:t>
      </w:r>
    </w:p>
    <w:p>
      <w:pPr>
        <w:numPr>
          <w:ilvl w:val="0"/>
          <w:numId w:val="1001"/>
        </w:numPr>
        <w:pStyle w:val="Compact"/>
      </w:pPr>
      <w:r>
        <w:rPr>
          <w:bCs/>
          <w:b/>
        </w:rPr>
        <w:t xml:space="preserve">Economic Volatility:</w:t>
      </w:r>
      <w:r>
        <w:t xml:space="preserve"> </w:t>
      </w:r>
      <w:r>
        <w:t xml:space="preserve">High inflation rates and currency fluctuations necessitate rigorous financial tracking and forecasting.</w:t>
      </w:r>
    </w:p>
    <w:p>
      <w:pPr>
        <w:numPr>
          <w:ilvl w:val="0"/>
          <w:numId w:val="1001"/>
        </w:numPr>
        <w:pStyle w:val="Compact"/>
      </w:pPr>
      <w:r>
        <w:rPr>
          <w:bCs/>
          <w:b/>
        </w:rPr>
        <w:t xml:space="preserve">Frequent Regulatory Changes:</w:t>
      </w:r>
      <w:r>
        <w:t xml:space="preserve">The federal government, along with local authorities in Buenos Aires, frequently updates tax laws (such as the "Ingresos Brutos" provincial taxes) and labor regulations.</w:t>
      </w:r>
    </w:p>
    <w:p>
      <w:pPr>
        <w:numPr>
          <w:ilvl w:val="0"/>
          <w:numId w:val="1001"/>
        </w:numPr>
        <w:pStyle w:val="Compact"/>
      </w:pPr>
      <w:r>
        <w:rPr>
          <w:bCs/>
          <w:b/>
        </w:rPr>
        <w:t xml:space="preserve">Bureaucratic Density:</w:t>
      </w:r>
      <w:r>
        <w:t xml:space="preserve"> </w:t>
      </w:r>
      <w:r>
        <w:t xml:space="preserve">Dealing with the AFIP (Administración Federal de Ingresos Públicos) requires precise documentation and adherence to strict deadlines.</w:t>
      </w:r>
    </w:p>
    <w:p>
      <w:pPr>
        <w:pStyle w:val="FirstParagraph"/>
      </w:pPr>
      <w:r>
        <w:t xml:space="preserve">In this setting, the margin for error is minimal. A miscalculation in tax reporting or financial statement preparation can lead to severe penalties, legal issues, or loss of investor confidence. This is where the specialized expertise of an Auditor becomes paramount.</w:t>
      </w:r>
    </w:p>
    <w:bookmarkEnd w:id="21"/>
    <w:bookmarkStart w:id="25" w:name="X1d98534ed2523e488f3dea129fc7a18949babd6"/>
    <w:p>
      <w:pPr>
        <w:pStyle w:val="Heading2"/>
      </w:pPr>
      <w:r>
        <w:t xml:space="preserve">3. The Role of the Auditor: Beyond Compliance</w:t>
      </w:r>
    </w:p>
    <w:p>
      <w:pPr>
        <w:pStyle w:val="FirstParagraph"/>
      </w:pPr>
      <w:r>
        <w:t xml:space="preserve">The traditional perception of an Auditor as merely a checker of numbers is outdated, particularly in Argentina Buenos Aires. Today's professional Auditor acts as a strategic advisor, a risk manager, and a guardian of corporate integrity.</w:t>
      </w:r>
    </w:p>
    <w:bookmarkStart w:id="22" w:name="regulatory-compliance-and-tax-strategy"/>
    <w:p>
      <w:pPr>
        <w:pStyle w:val="Heading3"/>
      </w:pPr>
      <w:r>
        <w:t xml:space="preserve">3.1 Regulatory Compliance and Tax Strategy</w:t>
      </w:r>
    </w:p>
    <w:p>
      <w:pPr>
        <w:pStyle w:val="FirstParagraph"/>
      </w:pPr>
      <w:r>
        <w:t xml:space="preserve">In Argentina Buenos Aires, the tax code is intricate. An Auditor must possess deep knowledge of both national (Federal) and provincial laws. For instance, while national income tax is straightforward in principle, the interaction with local taxes like "Ingresos Brutos," which vary by province including those surrounding Buenos Aires City (such as Santa Fe or Córdoba), creates a complex web for multinational firms. The Auditor ensures that the company remains compliant while optimizing its tax position legally.</w:t>
      </w:r>
    </w:p>
    <w:bookmarkEnd w:id="22"/>
    <w:bookmarkStart w:id="23" w:name="financial-reporting-under-ifrs"/>
    <w:p>
      <w:pPr>
        <w:pStyle w:val="Heading3"/>
      </w:pPr>
      <w:r>
        <w:t xml:space="preserve">3.2 Financial Reporting under IFRS</w:t>
      </w:r>
    </w:p>
    <w:p>
      <w:pPr>
        <w:pStyle w:val="FirstParagraph"/>
      </w:pPr>
      <w:r>
        <w:t xml:space="preserve">Many companies in Argentina Buenos Aires report using International Financial Reporting Standards (IFRS/NIFE). However, for local statutory purposes, they must also prepare accounts according to Argentine GAAP. The Auditor bridges this gap, ensuring that financial statements are not only accurate but also comparable on an international scale. This is crucial for attracting foreign investment to the region.</w:t>
      </w:r>
    </w:p>
    <w:bookmarkEnd w:id="23"/>
    <w:bookmarkStart w:id="24" w:name="internal-control-and-fraud-prevention"/>
    <w:p>
      <w:pPr>
        <w:pStyle w:val="Heading3"/>
      </w:pPr>
      <w:r>
        <w:t xml:space="preserve">3.3 Internal Control and Fraud Prevention</w:t>
      </w:r>
    </w:p>
    <w:p>
      <w:pPr>
        <w:pStyle w:val="FirstParagraph"/>
      </w:pPr>
      <w:r>
        <w:t xml:space="preserve">Economic instability can sometimes lead to increased risks of internal fraud or asset misappropriation. An Auditor evaluates internal controls, identifying weaknesses in cash management, inventory tracking, and payroll processes. In Argentina Buenos Aires, where supply chain disruptions are common due to customs delays or currency controls ("cepo cambiario"), robust internal audits help prevent losses related to inventory shrinkage or exchange rate discrepancies.</w:t>
      </w:r>
    </w:p>
    <w:bookmarkEnd w:id="24"/>
    <w:bookmarkEnd w:id="25"/>
    <w:bookmarkStart w:id="26" w:name="case-scenario-techsolutions-ba"/>
    <w:p>
      <w:pPr>
        <w:pStyle w:val="Heading2"/>
      </w:pPr>
      <w:r>
        <w:t xml:space="preserve">4. Case Scenario: "TechSolutions BA"</w:t>
      </w:r>
    </w:p>
    <w:p>
      <w:pPr>
        <w:pStyle w:val="FirstParagraph"/>
      </w:pPr>
      <w:r>
        <w:t xml:space="preserve">To illustrate these points, consider the hypothetical case of "TechSolutions BA," a software development firm based in the Palermo district of Argentina Buenos Aires. The company experienced rapid growth, expanding from 10 to 50 employees in two years.</w:t>
      </w:r>
    </w:p>
    <w:p>
      <w:pPr>
        <w:pStyle w:val="BodyText"/>
      </w:pPr>
      <w:r>
        <w:rPr>
          <w:bCs/>
          <w:b/>
        </w:rPr>
        <w:t xml:space="preserve">The Challenge:</w:t>
      </w:r>
      <w:r>
        <w:t xml:space="preserve"> </w:t>
      </w:r>
      <w:r>
        <w:t xml:space="preserve">TechSolutions BA was struggling with cash flow despite high revenues. Their previous accounting method was informal, relying on basic bookkeeping without independent verification. As the company sought venture capital funding from Europe, investors demanded a certified audit of their financial health.</w:t>
      </w:r>
    </w:p>
    <w:p>
      <w:pPr>
        <w:pStyle w:val="BodyText"/>
      </w:pPr>
      <w:r>
        <w:rPr>
          <w:bCs/>
          <w:b/>
        </w:rPr>
        <w:t xml:space="preserve">The Intervention:</w:t>
      </w:r>
      <w:r>
        <w:t xml:space="preserve"> </w:t>
      </w:r>
      <w:r>
        <w:t xml:space="preserve">The company hired an independent Auditor specialized in tech firms in Argentina Buenos Aires. The Auditor conducted three key actions:</w:t>
      </w:r>
    </w:p>
    <w:p>
      <w:pPr>
        <w:numPr>
          <w:ilvl w:val="0"/>
          <w:numId w:val="1002"/>
        </w:numPr>
        <w:pStyle w:val="Compact"/>
      </w:pPr>
      <w:r>
        <w:rPr>
          <w:bCs/>
          <w:b/>
        </w:rPr>
        <w:t xml:space="preserve">Risk Assessment:</w:t>
      </w:r>
      <w:r>
        <w:t xml:space="preserve"> </w:t>
      </w:r>
      <w:r>
        <w:t xml:space="preserve">Identified that a significant portion of revenue was being held in foreign currency accounts due to exchange rate fears, creating liquidity issues for local payroll (ARS).</w:t>
      </w:r>
    </w:p>
    <w:p>
      <w:pPr>
        <w:numPr>
          <w:ilvl w:val="0"/>
          <w:numId w:val="1002"/>
        </w:numPr>
        <w:pStyle w:val="Compact"/>
      </w:pPr>
      <w:r>
        <w:rPr>
          <w:bCs/>
          <w:b/>
        </w:rPr>
        <w:t xml:space="preserve">Tax Restructuring:</w:t>
      </w:r>
      <w:r>
        <w:t xml:space="preserve"> </w:t>
      </w:r>
      <w:r>
        <w:t xml:space="preserve">Reviewed their VAT (IVA) deductions. It was discovered that the company had missed out on thousands of dollars in deductible expenses related to imported server hardware and cloud services, due to incorrect invoice classification.</w:t>
      </w:r>
    </w:p>
    <w:p>
      <w:pPr>
        <w:numPr>
          <w:ilvl w:val="0"/>
          <w:numId w:val="1002"/>
        </w:numPr>
        <w:pStyle w:val="Compact"/>
      </w:pPr>
      <w:r>
        <w:rPr>
          <w:bCs/>
          <w:b/>
        </w:rPr>
        <w:t xml:space="preserve">Process Standardization:</w:t>
      </w:r>
      <w:r>
        <w:t xml:space="preserve"> </w:t>
      </w:r>
      <w:r>
        <w:t xml:space="preserve">Implemented a monthly close process aligned with IFRS standards, providing clear visibility into operational costs versus capital expenditures.</w:t>
      </w:r>
    </w:p>
    <w:p>
      <w:pPr>
        <w:pStyle w:val="FirstParagraph"/>
      </w:pPr>
      <w:r>
        <w:rPr>
          <w:bCs/>
          <w:b/>
        </w:rPr>
        <w:t xml:space="preserve">The Outcome:</w:t>
      </w:r>
    </w:p>
    <w:p>
      <w:pPr>
        <w:pStyle w:val="BodyText"/>
      </w:pPr>
      <w:r>
        <w:t xml:space="preserve">Six months later, TechSolutions BA not only secured the venture capital but also reduced its effective tax burden by 15% through legitimate deductions. The Auditor’s report provided the credibility needed for international stakeholders who had previously viewed Argentine assets as too risky due to lack of transparency.</w:t>
      </w:r>
    </w:p>
    <w:bookmarkEnd w:id="26"/>
    <w:bookmarkStart w:id="27" w:name="Xfe304eb1dab7befec02592f0723c4a92c7dbc3c"/>
    <w:p>
      <w:pPr>
        <w:pStyle w:val="Heading2"/>
      </w:pPr>
      <w:r>
        <w:t xml:space="preserve">5. Challenges Faced by Auditors in Argentina Buenos Aires</w:t>
      </w:r>
    </w:p>
    <w:p>
      <w:pPr>
        <w:pStyle w:val="FirstParagraph"/>
      </w:pPr>
      <w:r>
        <w:t xml:space="preserve">The profession is not without its hurdles. Auditors in Argentina Buenos Aires must contend with:</w:t>
      </w:r>
    </w:p>
    <w:p>
      <w:pPr>
        <w:numPr>
          <w:ilvl w:val="0"/>
          <w:numId w:val="1003"/>
        </w:numPr>
        <w:pStyle w:val="Compact"/>
      </w:pPr>
      <w:r>
        <w:rPr>
          <w:bCs/>
          <w:b/>
        </w:rPr>
        <w:t xml:space="preserve">Rapidly Changing Legislation:</w:t>
      </w:r>
      <w:r>
        <w:t xml:space="preserve">Laws can change overnight, requiring continuous education and agility.</w:t>
      </w:r>
    </w:p>
    <w:p>
      <w:pPr>
        <w:numPr>
          <w:ilvl w:val="0"/>
          <w:numId w:val="1003"/>
        </w:numPr>
        <w:pStyle w:val="Compact"/>
      </w:pPr>
      <w:r>
        <w:rPr>
          <w:bCs/>
          <w:b/>
        </w:rPr>
        <w:t xml:space="preserve">Cultural Resistance to Change:</w:t>
      </w:r>
      <w:r>
        <w:t xml:space="preserve">In many traditional family businesses in the region, there is a cultural resistance to external audits, viewing them as intrusive rather than helpful. Building trust is a significant part of the Auditor's job.</w:t>
      </w:r>
    </w:p>
    <w:p>
      <w:pPr>
        <w:numPr>
          <w:ilvl w:val="0"/>
          <w:numId w:val="1003"/>
        </w:numPr>
        <w:pStyle w:val="Compact"/>
      </w:pPr>
      <w:r>
        <w:rPr>
          <w:bCs/>
          <w:b/>
        </w:rPr>
        <w:t xml:space="preserve">Economic Uncertainty:</w:t>
      </w:r>
      <w:r>
        <w:t xml:space="preserve">Predicting financial outcomes becomes difficult when inflation rates are unpredictable. Auditors must use advanced modeling techniques to ensure financial statements remain relevant and useful.</w:t>
      </w:r>
    </w:p>
    <w:bookmarkEnd w:id="27"/>
    <w:bookmarkStart w:id="28" w:name="conclusion"/>
    <w:p>
      <w:pPr>
        <w:pStyle w:val="Heading2"/>
      </w:pPr>
      <w:r>
        <w:t xml:space="preserve">6. Conclusion</w:t>
      </w:r>
    </w:p>
    <w:p>
      <w:pPr>
        <w:pStyle w:val="FirstParagraph"/>
      </w:pPr>
      <w:r>
        <w:t xml:space="preserve">In conclusion, the Auditor in Argentina Buenos Aires plays a pivotal role in stabilizing and growing businesses within one of South America's most dynamic economies. The complexity of the local regulatory environment, combined with economic volatility, makes independent verification not just a legal formality but a business imperative.</w:t>
      </w:r>
    </w:p>
    <w:p>
      <w:pPr>
        <w:pStyle w:val="BodyText"/>
      </w:pPr>
      <w:r>
        <w:t xml:space="preserve">For companies operating in Argentina Buenos Aires, engaging a qualified Auditor is an investment in transparency, efficiency, and long-term sustainability. Whether navigating tax complexities or preparing for international expansion, the Auditor provides the clarity needed to make informed decisions. As the economic landscape continues to evolve, the strategic value of audit services will only increase, solidifying their position as essential pillars of corporate governance in Argentina.</w:t>
      </w:r>
    </w:p>
    <w:p>
      <w:pPr>
        <w:pStyle w:val="BodyText"/>
      </w:pPr>
      <w:r>
        <w:t xml:space="preserve">© 2023 Business Insights Case Studies. All rights reserved.</w:t>
      </w:r>
      <w:r>
        <w:br/>
      </w:r>
      <w:r>
        <w:t xml:space="preserve">This document is for informational purposes only and does not constitute legal or financial advice.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Auditor in Argentina Buenos Aires</dc:title>
  <dc:creator/>
  <dc:language>en</dc:language>
  <cp:keywords/>
  <dcterms:created xsi:type="dcterms:W3CDTF">2026-07-29T05:01:22Z</dcterms:created>
  <dcterms:modified xsi:type="dcterms:W3CDTF">2026-07-29T05:01:22Z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