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New</w:t>
      </w:r>
      <w:r>
        <w:t xml:space="preserve"> </w:t>
      </w:r>
      <w:r>
        <w:t xml:space="preserve">Delhi</w:t>
      </w:r>
    </w:p>
    <w:bookmarkStart w:id="29" w:name="Xe761ebe47bc913a7c9cf836416a75dcca720359"/>
    <w:p>
      <w:pPr>
        <w:pStyle w:val="Heading1"/>
      </w:pPr>
      <w:r>
        <w:t xml:space="preserve">Case Study: Strategic Financial Integrity in the Corporate Hub of India New Delhi</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India, specifically the National Capital Territory (NCT) of New Delhi</w:t>
      </w:r>
      <w:r>
        <w:br/>
      </w:r>
      <w:r>
        <w:rPr>
          <w:bCs/>
          <w:b/>
        </w:rPr>
        <w:t xml:space="preserve">Subject:</w:t>
      </w:r>
      <w:r>
        <w:t xml:space="preserve">The Critical Function and Modernization of the Auditor in a Dynamic Economic Landscape</w:t>
      </w:r>
    </w:p>
    <w:bookmarkStart w:id="20" w:name="executive-summary"/>
    <w:p>
      <w:pPr>
        <w:pStyle w:val="Heading2"/>
      </w:pPr>
      <w:r>
        <w:t xml:space="preserve">1. Executive Summary</w:t>
      </w:r>
    </w:p>
    <w:p>
      <w:pPr>
        <w:pStyle w:val="FirstParagraph"/>
      </w:pPr>
      <w:r>
        <w:t xml:space="preserve">This case study examines the pivotal role of the professional auditor within the complex commercial ecosystem of India New Delhi. As the administrative capital and a primary economic engine of India, New Delhi hosts headquarters for numerous multinational corporations, public sector undertakings (PSUs), and a burgeoning startup ecosystem. In this environment, the auditor serves not merely as a compliance officer but as a strategic guardian of financial integrity. This document explores how regulatory frameworks in India New Delhi demand rigorous auditing standards, the challenges faced by auditors in this region, and the transformative impact of technology on auditing practices.</w:t>
      </w:r>
    </w:p>
    <w:bookmarkEnd w:id="20"/>
    <w:bookmarkStart w:id="21" w:name="Xb96275043ca52915dd3706c448b7e12ee721a59"/>
    <w:p>
      <w:pPr>
        <w:pStyle w:val="Heading2"/>
      </w:pPr>
      <w:r>
        <w:t xml:space="preserve">2. Background: The Unique Context of India New Delhi</w:t>
      </w:r>
    </w:p>
    <w:p>
      <w:pPr>
        <w:pStyle w:val="FirstParagraph"/>
      </w:pPr>
      <w:r>
        <w:t xml:space="preserve">New Delhi is distinct from Mumbai as a financial hub; while Mumbai is often viewed as the commercial heart due to its proximity to major stock exchanges, New Delhi holds significant administrative power and hosts many government-linked enterprises. For any company operating in India New Delhi, the regulatory scrutiny is intense. The presence of strict government oversight means that compliance with the Companies Act of 2015, Indian Accounting Standards (Ind AS), and Goods and Services Tax (GST) regulations is paramount.</w:t>
      </w:r>
    </w:p>
    <w:p>
      <w:pPr>
        <w:pStyle w:val="BodyText"/>
      </w:pPr>
      <w:r>
        <w:t xml:space="preserve">In this specific locale, an auditor must navigate a dual landscape: private sector dynamism and public sector rigidity. The density of businesses in areas such as Central Delhi, South Extension, and the Greater Noida industrial corridor creates a high-volume environment where accuracy cannot be compromised. The reputation of firms practicing in India New Delhi relies heavily on their ability to maintain independence while managing client relationships.</w:t>
      </w:r>
    </w:p>
    <w:bookmarkEnd w:id="21"/>
    <w:bookmarkStart w:id="22" w:name="the-core-responsibilities-of-the-auditor"/>
    <w:p>
      <w:pPr>
        <w:pStyle w:val="Heading2"/>
      </w:pPr>
      <w:r>
        <w:t xml:space="preserve">3. The Core Responsibilities of the Auditor</w:t>
      </w:r>
    </w:p>
    <w:p>
      <w:pPr>
        <w:pStyle w:val="FirstParagraph"/>
      </w:pPr>
      <w:r>
        <w:t xml:space="preserve">The role of the auditor extends beyond traditional financial statement verification. In the context of India New Delhi, an auditor’s responsibilities are multifaceted:</w:t>
      </w:r>
    </w:p>
    <w:p>
      <w:pPr>
        <w:numPr>
          <w:ilvl w:val="0"/>
          <w:numId w:val="1001"/>
        </w:numPr>
      </w:pPr>
      <w:r>
        <w:rPr>
          <w:bCs/>
          <w:b/>
        </w:rPr>
        <w:t xml:space="preserve">Tax Audits:</w:t>
      </w:r>
    </w:p>
    <w:p>
      <w:pPr>
        <w:numPr>
          <w:ilvl w:val="0"/>
          <w:numId w:val="1000"/>
        </w:numPr>
      </w:pPr>
      <w:r>
        <w:t xml:space="preserve">With the introduction of GST, tax audits have become more complex. An auditor must verify that input tax credits are correctly claimed and that e-invoicing mechanisms are functioning as per government mandates. This is particularly critical in India New Delhi, where real-time data reporting is enforced.</w:t>
      </w:r>
    </w:p>
    <w:p>
      <w:pPr>
        <w:numPr>
          <w:ilvl w:val="0"/>
          <w:numId w:val="1001"/>
        </w:numPr>
      </w:pPr>
      <w:r>
        <w:rPr>
          <w:bCs/>
          <w:b/>
        </w:rPr>
        <w:t xml:space="preserve">Forensic Auditing:</w:t>
      </w:r>
    </w:p>
    <w:p>
      <w:pPr>
        <w:numPr>
          <w:ilvl w:val="0"/>
          <w:numId w:val="1000"/>
        </w:numPr>
      </w:pPr>
      <w:r>
        <w:t xml:space="preserve">In response to increasing corporate frauds across the nation, forensic auditors play a crucial role in investigating financial discrepancies. In the competitive business environment of India New Delhi, early detection of irregularities by a skilled auditor can save organizations from severe legal penalties and reputational damage.</w:t>
      </w:r>
    </w:p>
    <w:p>
      <w:pPr>
        <w:numPr>
          <w:ilvl w:val="0"/>
          <w:numId w:val="1001"/>
        </w:numPr>
      </w:pPr>
      <w:r>
        <w:rPr>
          <w:bCs/>
          <w:b/>
        </w:rPr>
        <w:t xml:space="preserve">Internal Control Evaluation:</w:t>
      </w:r>
    </w:p>
    <w:p>
      <w:pPr>
        <w:numPr>
          <w:ilvl w:val="0"/>
          <w:numId w:val="1000"/>
        </w:numPr>
      </w:pPr>
      <w:r>
        <w:t xml:space="preserve">Auditors are tasked with reviewing internal control systems to identify weaknesses. This proactive approach helps management in India New Delhi mitigate risks related to operational inefficiencies and fraud before they escalate.</w:t>
      </w:r>
    </w:p>
    <w:bookmarkEnd w:id="22"/>
    <w:bookmarkStart w:id="23" w:name="X513617bfa1174fae1637ca5568f51da8ac14680"/>
    <w:p>
      <w:pPr>
        <w:pStyle w:val="Heading2"/>
      </w:pPr>
      <w:r>
        <w:t xml:space="preserve">4. Challenges Faced by Auditors in the Region</w:t>
      </w:r>
    </w:p>
    <w:p>
      <w:pPr>
        <w:pStyle w:val="FirstParagraph"/>
      </w:pPr>
      <w:r>
        <w:rPr>
          <w:bCs/>
          <w:b/>
        </w:rPr>
        <w:t xml:space="preserve">The Human Resource Constraint:</w:t>
      </w:r>
    </w:p>
    <w:p>
      <w:pPr>
        <w:pStyle w:val="BodyText"/>
      </w:pPr>
      <w:r>
        <w:t xml:space="preserve">A significant challenge for auditors practicing in India New Delhi is the shortage of skilled personnel who possess expertise in both accounting and advanced data analytics. While there is a surplus of entry-level staff, senior auditors with experience in international auditing standards and digital tools are scarce.</w:t>
      </w:r>
    </w:p>
    <w:p>
      <w:pPr>
        <w:pStyle w:val="BodyText"/>
      </w:pPr>
      <w:r>
        <w:rPr>
          <w:bCs/>
          <w:b/>
        </w:rPr>
        <w:t xml:space="preserve">Rapid Regulatory Changes:</w:t>
      </w:r>
    </w:p>
    <w:p>
      <w:pPr>
        <w:pStyle w:val="BodyText"/>
      </w:pPr>
      <w:r>
        <w:t xml:space="preserve">The government frequently updates tax laws and compliance requirements. Auditors must stay abreast of these changes to provide accurate advice. For instance, the transition to indirect tax systems required a massive retraining effort for auditors operating in India New Delhi.</w:t>
      </w:r>
    </w:p>
    <w:bookmarkEnd w:id="23"/>
    <w:bookmarkStart w:id="24" w:name="X4f1b36a71332447960da329c10a05c660b917af"/>
    <w:p>
      <w:pPr>
        <w:pStyle w:val="Heading2"/>
      </w:pPr>
      <w:r>
        <w:t xml:space="preserve">5. Technological Integration: The Modern Auditor</w:t>
      </w:r>
    </w:p>
    <w:p>
      <w:pPr>
        <w:pStyle w:val="FirstParagraph"/>
      </w:pPr>
      <w:r>
        <w:t xml:space="preserve">To address these challenges, leading audit firms in India New Delhi are increasingly adopting technology. Artificial Intelligence (AI) and Machine Learning (ML) are being used to analyze large datasets for anomalies that human auditors might miss.</w:t>
      </w:r>
    </w:p>
    <w:p>
      <w:pPr>
        <w:pStyle w:val="BodyText"/>
      </w:pPr>
      <w:r>
        <w:rPr>
          <w:bCs/>
          <w:b/>
        </w:rPr>
        <w:t xml:space="preserve">Case Example:</w:t>
      </w:r>
      <w:r>
        <w:br/>
      </w:r>
      <w:r>
        <w:t xml:space="preserve">A mid-sized manufacturing firm headquartered in South Delhi engaged a digital audit firm. By using continuous auditing software, the auditor identified discrepancies in supply chain payments within hours rather than weeks. This real-time insight allowed the client to correct their internal controls immediately, demonstrating the value of technology-driven auditing.</w:t>
      </w:r>
    </w:p>
    <w:bookmarkEnd w:id="24"/>
    <w:bookmarkStart w:id="25" w:name="ethical-considerations-and-independence"/>
    <w:p>
      <w:pPr>
        <w:pStyle w:val="Heading2"/>
      </w:pPr>
      <w:r>
        <w:t xml:space="preserve">6. Ethical Considerations and Independence</w:t>
      </w:r>
    </w:p>
    <w:p>
      <w:pPr>
        <w:pStyle w:val="FirstParagraph"/>
      </w:pPr>
      <w:r>
        <w:t xml:space="preserve">The integrity of an auditor is non-negotiable. In India New Delhi, where business relationships can sometimes blur professional boundaries, maintaining independence is critical. The code of ethics mandated by the ICAI requires auditors to avoid conflicts of interest and maintain objectivity. Recent corporate scandals in the country have placed extra scrutiny on auditor independence, making ethical rigor a primary differentiator for reputable firms.</w:t>
      </w:r>
    </w:p>
    <w:bookmarkEnd w:id="25"/>
    <w:bookmarkStart w:id="26" w:name="impact-on-stakeholders"/>
    <w:p>
      <w:pPr>
        <w:pStyle w:val="Heading2"/>
      </w:pPr>
      <w:r>
        <w:t xml:space="preserve">7. Impact on Stakeholders</w:t>
      </w:r>
    </w:p>
    <w:p>
      <w:pPr>
        <w:pStyle w:val="FirstParagraph"/>
      </w:pPr>
      <w:r>
        <w:rPr>
          <w:bCs/>
          <w:b/>
        </w:rPr>
        <w:t xml:space="preserve">For Investors:</w:t>
      </w:r>
    </w:p>
    <w:p>
      <w:pPr>
        <w:pStyle w:val="BodyText"/>
      </w:pPr>
      <w:r>
        <w:t xml:space="preserve">The assurance provided by a qualified auditor builds trust among investors. In the vibrant market of India New Delhi, reliable financial reporting attracts foreign direct investment (FDI).</w:t>
      </w:r>
    </w:p>
    <w:p>
      <w:pPr>
        <w:pStyle w:val="BodyText"/>
      </w:pPr>
      <w:r>
        <w:br/>
      </w:r>
      <w:r>
        <w:rPr>
          <w:bCs/>
          <w:b/>
        </w:rPr>
        <w:t xml:space="preserve">For Management:</w:t>
      </w:r>
      <w:r>
        <w:t xml:space="preserve">Auditors provide valuable insights into operational efficiencies. Their recommendations often lead to cost savings and better resource allocation.</w:t>
      </w:r>
    </w:p>
    <w:p>
      <w:pPr>
        <w:pStyle w:val="BodyText"/>
      </w:pPr>
      <w:r>
        <w:br/>
      </w:r>
      <w:r>
        <w:rPr>
          <w:bCs/>
          <w:b/>
        </w:rPr>
        <w:t xml:space="preserve">For the Public:</w:t>
      </w:r>
    </w:p>
    <w:p>
      <w:pPr>
        <w:pStyle w:val="BodyText"/>
      </w:pPr>
      <w:r>
        <w:t xml:space="preserve">In the case of government entities or public-listed companies, auditors ensure that public funds are used appropriately, thereby upholding democratic accountability.</w:t>
      </w:r>
    </w:p>
    <w:bookmarkEnd w:id="26"/>
    <w:bookmarkStart w:id="27" w:name="conclusion-and-future-outlook"/>
    <w:p>
      <w:pPr>
        <w:pStyle w:val="Heading2"/>
      </w:pPr>
      <w:r>
        <w:t xml:space="preserve">8. Conclusion and Future Outlook</w:t>
      </w:r>
    </w:p>
    <w:p>
      <w:pPr>
        <w:pStyle w:val="FirstParagraph"/>
      </w:pPr>
      <w:r>
        <w:t xml:space="preserve">The auditor remains a cornerstone of financial stability in India New Delhi. As the region continues to grow as a global business hub, the demand for high-quality, ethically sound auditing services will increase. The future of auditing in this jurisdiction lies in the seamless integration of human expertise with technological innovation.</w:t>
      </w:r>
    </w:p>
    <w:p>
      <w:pPr>
        <w:pStyle w:val="BodyText"/>
      </w:pPr>
      <w:r>
        <w:t xml:space="preserve">Organizations operating in India New Delhi must recognize that an auditor is not just a regulatory necessity but a strategic partner. By embracing modern auditing techniques and adhering strictly to ethical standards, auditors can safeguard the integrity of financial markets and contribute to the sustainable economic growth of the nation. As regulations evolve and technology advances, the role of the auditor will continue to expand, ensuring transparency and accountability in every transaction.</w:t>
      </w:r>
    </w:p>
    <w:bookmarkEnd w:id="27"/>
    <w:bookmarkStart w:id="28" w:name="recommendations"/>
    <w:p>
      <w:pPr>
        <w:pStyle w:val="Heading2"/>
      </w:pPr>
      <w:r>
        <w:t xml:space="preserve">9. Recommendations</w:t>
      </w:r>
    </w:p>
    <w:p>
      <w:pPr>
        <w:numPr>
          <w:ilvl w:val="0"/>
          <w:numId w:val="1002"/>
        </w:numPr>
        <w:pStyle w:val="Compact"/>
      </w:pPr>
      <w:r>
        <w:rPr>
          <w:bCs/>
          <w:b/>
        </w:rPr>
        <w:t xml:space="preserve">Audit Firms:</w:t>
      </w:r>
      <w:r>
        <w:t xml:space="preserve">Invest heavily in upskilling employees in data analytics and cybersecurity auditing.</w:t>
      </w:r>
    </w:p>
    <w:p>
      <w:pPr>
        <w:numPr>
          <w:ilvl w:val="0"/>
          <w:numId w:val="1002"/>
        </w:numPr>
        <w:pStyle w:val="Compact"/>
      </w:pPr>
      <w:r>
        <w:rPr>
          <w:bCs/>
          <w:b/>
        </w:rPr>
        <w:t xml:space="preserve">Clients:</w:t>
      </w:r>
      <w:r>
        <w:t xml:space="preserve">Select auditors based on their technical expertise and ethical track record rather than just cost considerations.</w:t>
      </w:r>
    </w:p>
    <w:p>
      <w:pPr>
        <w:numPr>
          <w:ilvl w:val="0"/>
          <w:numId w:val="1002"/>
        </w:numPr>
        <w:pStyle w:val="Compact"/>
      </w:pPr>
      <w:r>
        <w:rPr>
          <w:bCs/>
          <w:b/>
        </w:rPr>
        <w:t xml:space="preserve">Regulators (ICAI &amp; MCA):</w:t>
      </w:r>
    </w:p>
    <w:p>
      <w:pPr>
        <w:numPr>
          <w:ilvl w:val="0"/>
          <w:numId w:val="1000"/>
        </w:numPr>
        <w:pStyle w:val="Compact"/>
      </w:pPr>
      <w:r>
        <w:t xml:space="preserve">Continue to update guidelines to reflect digital trends, ensuring that the definition of an auditor’s duty evolves with the times.</w:t>
      </w:r>
    </w:p>
    <w:p>
      <w:r>
        <w:pict>
          <v:rect style="width:0;height:1.5pt" o:hralign="center" o:hrstd="t" o:hr="t"/>
        </w:pict>
      </w:r>
    </w:p>
    <w:p>
      <w:pPr>
        <w:pStyle w:val="FirstParagraph"/>
      </w:pPr>
      <w:r>
        <w:rPr>
          <w:iCs/>
          <w:i/>
        </w:rPr>
        <w:t xml:space="preserve">This case study is intended for educational and informational purposes regarding the professional standards and practices of auditing within the jurisdiction of India New Delhi.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Auditor in India New Delhi</dc:title>
  <dc:creator/>
  <dc:language>en</dc:language>
  <cp:keywords/>
  <dcterms:created xsi:type="dcterms:W3CDTF">2026-07-29T07:43:50Z</dcterms:created>
  <dcterms:modified xsi:type="dcterms:W3CDTF">2026-07-29T07:43:50Z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