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Italy</w:t>
      </w:r>
      <w:r>
        <w:t xml:space="preserve"> </w:t>
      </w:r>
      <w:r>
        <w:t xml:space="preserve">Naples</w:t>
      </w:r>
    </w:p>
    <w:bookmarkStart w:id="30" w:name="Xf024ca38c5a1b36a68d21671ed2649f46d101be"/>
    <w:p>
      <w:pPr>
        <w:pStyle w:val="Heading1"/>
      </w:pPr>
      <w:r>
        <w:t xml:space="preserve">The Strategic Role of the Auditor in Italy Naples</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Italy, Naples</w:t>
      </w:r>
      <w:r>
        <w:br/>
      </w:r>
      <w:r>
        <w:rPr>
          <w:bCs/>
          <w:b/>
        </w:rPr>
        <w:t xml:space="preserve">Status:</w:t>
      </w:r>
    </w:p>
    <w:bookmarkStart w:id="20" w:name="executive-summary"/>
    <w:p>
      <w:pPr>
        <w:pStyle w:val="Heading2"/>
      </w:pPr>
      <w:r>
        <w:t xml:space="preserve">Executive Summary</w:t>
      </w:r>
    </w:p>
    <w:p>
      <w:pPr>
        <w:pStyle w:val="FirstParagraph"/>
      </w:pPr>
      <w:r>
        <w:t xml:space="preserve">The financial landscape of Southern Italy presents unique challenges and opportunities for corporate governance. This case study examines the critical function of the</w:t>
      </w:r>
      <w:r>
        <w:t xml:space="preserve"> </w:t>
      </w:r>
      <w:hyperlink w:anchor="Xa39a3ee5e6b4b0d3255bfef95601890afd80709">
        <w:r>
          <w:rPr>
            <w:rStyle w:val="Hyperlink"/>
          </w:rPr>
          <w:t xml:space="preserve">Auditor</w:t>
        </w:r>
      </w:hyperlink>
      <w:r>
        <w:t xml:space="preserve"> </w:t>
      </w:r>
      <w:r>
        <w:t xml:space="preserve">within a mid-sized manufacturing enterprise located in Naples, Italy. The primary objective is to analyze how rigorous auditing practices contributed to regulatory compliance, operational transparency, and stakeholder trust amidst a complex economic environment characterized by strict EU regulations and local administrative nuances.</w:t>
      </w:r>
    </w:p>
    <w:bookmarkEnd w:id="20"/>
    <w:bookmarkStart w:id="21" w:name="Xb1adb215880e2a59f350e3ded83a5944cfd20cf"/>
    <w:p>
      <w:pPr>
        <w:pStyle w:val="Heading2"/>
      </w:pPr>
      <w:r>
        <w:t xml:space="preserve">Company Background: Napoli Industria S.p.A.</w:t>
      </w:r>
    </w:p>
    <w:p>
      <w:pPr>
        <w:pStyle w:val="FirstParagraph"/>
      </w:pPr>
      <w:r>
        <w:t xml:space="preserve">Napoli Industria S.p.A., referred to hereafter as the "Client," is a prominent textile manufacturing firm headquartered in the industrial district of Naples. Established over fifty years ago, the company has seen varying degrees of success, but recent years have been marked by aggressive expansion into Northern European markets. To facilitate this growth and secure necessary financing from international banks, Napoli Industria was required to undergo a comprehensive external audit.</w:t>
      </w:r>
    </w:p>
    <w:p>
      <w:pPr>
        <w:pStyle w:val="BodyText"/>
      </w:pPr>
      <w:r>
        <w:t xml:space="preserve">The Company operates under the Italian Corporate Law (Codice Civile), which imposes stringent requirements on financial reporting for entities of its size and scope. The local context of Naples, with its intricate web of local regulations and historical economic shifts, adds a layer of complexity that demands an Auditor with specific regional expertise.</w:t>
      </w:r>
    </w:p>
    <w:bookmarkEnd w:id="21"/>
    <w:bookmarkStart w:id="22" w:name="Xc24ae90a7c41cb3d90273d061d8498da1180c3e"/>
    <w:p>
      <w:pPr>
        <w:pStyle w:val="Heading2"/>
      </w:pPr>
      <w:r>
        <w:t xml:space="preserve">The Challenge: Navigating Regulatory Complexity</w:t>
      </w:r>
    </w:p>
    <w:p>
      <w:pPr>
        <w:pStyle w:val="FirstParagraph"/>
      </w:pPr>
      <w:r>
        <w:t xml:space="preserve">In 2021, Napoli Industria faced a dual challenge. First, the company was preparing for its first public offering on the Milan Stock Exchange (Borsa Italiana). Second, it had received notice of a routine inspection by IVASS and CONSOB regarding its internal control systems. The previous financial statements had raised red flags among potential investors due to inconsistencies in inventory valuation and revenue recognition.</w:t>
      </w:r>
    </w:p>
    <w:p>
      <w:pPr>
        <w:pStyle w:val="BodyText"/>
      </w:pPr>
      <w:r>
        <w:t xml:space="preserve">The core problem was not merely accounting error but a fundamental lack of integrated audit trails. Management, accustomed to informal record-keeping typical of many family-run enterprises in Southern Italy, struggled with the formal demands of modern corporate governance. The urgency was heightened by the need to demonstrate robust compliance to secure Series B funding.</w:t>
      </w:r>
    </w:p>
    <w:bookmarkEnd w:id="22"/>
    <w:bookmarkStart w:id="26" w:name="X00dbede39088139e7393ce60d8e31ed09f70cb8"/>
    <w:p>
      <w:pPr>
        <w:pStyle w:val="Heading2"/>
      </w:pPr>
      <w:r>
        <w:t xml:space="preserve">The Intervention: Implementing Rigorous Auditing Standards</w:t>
      </w:r>
    </w:p>
    <w:p>
      <w:pPr>
        <w:pStyle w:val="FirstParagraph"/>
      </w:pPr>
      <w:r>
        <w:t xml:space="preserve">The engagement was led by a team of certified external Auditors specializing in Italian GAAP and IFRS standards. The initial phase involved a risk assessment specific to the Naples region, considering local supply chain vulnerabilities and labor law compliance issues unique to Campania.</w:t>
      </w:r>
    </w:p>
    <w:bookmarkStart w:id="23" w:name="internal-control-evaluation"/>
    <w:p>
      <w:pPr>
        <w:pStyle w:val="Heading3"/>
      </w:pPr>
      <w:r>
        <w:t xml:space="preserve">1. Internal Control Evaluation</w:t>
      </w:r>
    </w:p>
    <w:p>
      <w:pPr>
        <w:pStyle w:val="FirstParagraph"/>
      </w:pPr>
      <w:r>
        <w:t xml:space="preserve">The Auditor began by mapping out the Client’s existing internal control frameworks. It was discovered that segregation of duties was poorly defined, particularly in the procurement and accounts payable departments. The Auditor recommended immediate structural changes, including the implementation of a digital ERP system with mandatory dual-approval workflows for transactions exceeding specific thresholds.</w:t>
      </w:r>
    </w:p>
    <w:bookmarkEnd w:id="23"/>
    <w:bookmarkStart w:id="24" w:name="inventory-verification"/>
    <w:p>
      <w:pPr>
        <w:pStyle w:val="Heading3"/>
      </w:pPr>
      <w:r>
        <w:t xml:space="preserve">2. Inventory Verification</w:t>
      </w:r>
    </w:p>
    <w:p>
      <w:pPr>
        <w:pStyle w:val="FirstParagraph"/>
      </w:pPr>
      <w:r>
        <w:t xml:space="preserve">A significant portion of the audit focused on physical inventory verification at three warehouses located in and around Naples. The Auditor’s team conducted spot checks, reconciling physical stock counts with digital records. Discrepancies were found in raw material storage, leading to a revaluation of assets that initially shocked management but ultimately corrected the balance sheet inaccuracies.</w:t>
      </w:r>
    </w:p>
    <w:bookmarkEnd w:id="24"/>
    <w:bookmarkStart w:id="25" w:name="revenue-recognition-compliance"/>
    <w:p>
      <w:pPr>
        <w:pStyle w:val="Heading3"/>
      </w:pPr>
      <w:r>
        <w:t xml:space="preserve">3. Revenue Recognition Compliance</w:t>
      </w:r>
    </w:p>
    <w:p>
      <w:pPr>
        <w:pStyle w:val="FirstParagraph"/>
      </w:pPr>
      <w:r>
        <w:t xml:space="preserve">The Auditor analyzed sales contracts across different jurisdictions to ensure compliance with IFRS 15. In Naples, export documentation procedures were found to be lagging, risking premature revenue recognition. The Auditor instituted a new protocol requiring export clearance documents before revenue could be booked.</w:t>
      </w:r>
    </w:p>
    <w:bookmarkEnd w:id="25"/>
    <w:bookmarkEnd w:id="26"/>
    <w:bookmarkStart w:id="27" w:name="outcomes-and-impact"/>
    <w:p>
      <w:pPr>
        <w:pStyle w:val="Heading2"/>
      </w:pPr>
      <w:r>
        <w:t xml:space="preserve">Outcomes and Impact</w:t>
      </w:r>
    </w:p>
    <w:p>
      <w:pPr>
        <w:pStyle w:val="FirstParagraph"/>
      </w:pPr>
      <w:r>
        <w:t xml:space="preserve">The successful completion of the audit yielded transformative results for Napoli Industria S.p.A.:</w:t>
      </w:r>
    </w:p>
    <w:p>
      <w:pPr>
        <w:numPr>
          <w:ilvl w:val="0"/>
          <w:numId w:val="1001"/>
        </w:numPr>
        <w:pStyle w:val="Compact"/>
      </w:pPr>
      <w:r>
        <w:rPr>
          <w:bCs/>
          <w:b/>
        </w:rPr>
        <w:t xml:space="preserve">Clean Audit Opinion:</w:t>
      </w:r>
      <w:r>
        <w:t xml:space="preserve"> </w:t>
      </w:r>
      <w:r>
        <w:t xml:space="preserve">The Auditor issued an unqualified opinion, allowing the Company to proceed with its IPO plans without regulatory hurdles.</w:t>
      </w:r>
    </w:p>
    <w:p>
      <w:pPr>
        <w:numPr>
          <w:ilvl w:val="0"/>
          <w:numId w:val="1001"/>
        </w:numPr>
        <w:pStyle w:val="Compact"/>
      </w:pPr>
      <w:r>
        <w:rPr>
          <w:bCs/>
          <w:b/>
        </w:rPr>
        <w:t xml:space="preserve">Operational Efficiency:</w:t>
      </w:r>
      <w:r>
        <w:t xml:space="preserve"> </w:t>
      </w:r>
      <w:r>
        <w:t xml:space="preserve">The recommended ERP integration reduced administrative processing time by 30%, directly impacting profitability.</w:t>
      </w:r>
    </w:p>
    <w:p>
      <w:pPr>
        <w:numPr>
          <w:ilvl w:val="0"/>
          <w:numId w:val="1001"/>
        </w:numPr>
        <w:pStyle w:val="Compact"/>
      </w:pPr>
      <w:r>
        <w:rPr>
          <w:bCs/>
          <w:b/>
        </w:rPr>
        <w:t xml:space="preserve">Enhanced Credibility:</w:t>
      </w:r>
      <w:r>
        <w:t xml:space="preserve"> </w:t>
      </w:r>
      <w:r>
        <w:t xml:space="preserve">International investors expressed renewed confidence in the Company’s transparency, leading to a successful funding round worth €15 million.</w:t>
      </w:r>
    </w:p>
    <w:p>
      <w:pPr>
        <w:numPr>
          <w:ilvl w:val="0"/>
          <w:numId w:val="1001"/>
        </w:numPr>
        <w:pStyle w:val="Compact"/>
      </w:pPr>
      <w:r>
        <w:rPr>
          <w:bCs/>
          <w:b/>
        </w:rPr>
        <w:t xml:space="preserve">Regulatory Peace of Mind:</w:t>
      </w:r>
      <w:r>
        <w:t xml:space="preserve">The proactive approach to auditing satisfied CONSOB and IVASS inspections, avoiding potential fines or sanctions.</w:t>
      </w:r>
    </w:p>
    <w:bookmarkEnd w:id="27"/>
    <w:bookmarkStart w:id="28" w:name="challenges-specific-to-italy-naples"/>
    <w:p>
      <w:pPr>
        <w:pStyle w:val="Heading2"/>
      </w:pPr>
      <w:r>
        <w:t xml:space="preserve">Challenges Specific to Italy Naples</w:t>
      </w:r>
    </w:p>
    <w:p>
      <w:pPr>
        <w:pStyle w:val="FirstParagraph"/>
      </w:pPr>
      <w:r>
        <w:t xml:space="preserve">The case highlights specific hurdles faced by an Auditor in this region. Cultural resistance to change was a significant barrier. Many long-term employees viewed the audit as a punitive measure rather than a constructive tool for improvement. The Auditor had to invest heavily in training and communication, demonstrating how accurate reporting benefits employee job security and company stability.</w:t>
      </w:r>
    </w:p>
    <w:p>
      <w:pPr>
        <w:pStyle w:val="BlockText"/>
      </w:pPr>
      <w:r>
        <w:t xml:space="preserve">"In Naples, trust is built through transparency. The Auditor did not just check numbers; they educated the management team on the value of integrity in business operations." — Lead Partner, External Audit Firm.</w:t>
      </w:r>
    </w:p>
    <w:bookmarkEnd w:id="28"/>
    <w:bookmarkStart w:id="29" w:name="lessons-learned"/>
    <w:p>
      <w:pPr>
        <w:pStyle w:val="Heading2"/>
      </w:pPr>
      <w:r>
        <w:t xml:space="preserve">Lessons Learned</w:t>
      </w:r>
    </w:p>
    <w:p>
      <w:pPr>
        <w:pStyle w:val="FirstParagraph"/>
      </w:pPr>
      <w:r>
        <w:t xml:space="preserve">This case study underscores that an Auditor in Italy Naples plays a role far beyond simple compliance checking. They act as strategic partners who bridge the gap between traditional business practices and modern regulatory demands. Key lessons include:</w:t>
      </w:r>
    </w:p>
    <w:p>
      <w:pPr>
        <w:numPr>
          <w:ilvl w:val="0"/>
          <w:numId w:val="1002"/>
        </w:numPr>
        <w:pStyle w:val="Compact"/>
      </w:pPr>
      <w:r>
        <w:rPr>
          <w:bCs/>
          <w:b/>
        </w:rPr>
        <w:t xml:space="preserve">Cultural Sensitivity:</w:t>
      </w:r>
      <w:r>
        <w:t xml:space="preserve"> </w:t>
      </w:r>
      <w:r>
        <w:t xml:space="preserve">Auditors must understand the local business culture to effectively implement changes.</w:t>
      </w:r>
    </w:p>
    <w:p>
      <w:pPr>
        <w:numPr>
          <w:ilvl w:val="0"/>
          <w:numId w:val="1002"/>
        </w:numPr>
        <w:pStyle w:val="Compact"/>
      </w:pPr>
      <w:r>
        <w:rPr>
          <w:bCs/>
          <w:b/>
        </w:rPr>
        <w:t xml:space="preserve">Tech Integration:</w:t>
      </w:r>
      <w:r>
        <w:t xml:space="preserve"> </w:t>
      </w:r>
      <w:r>
        <w:t xml:space="preserve">Digital transformation is not optional; it is a prerequisite for accurate auditing in today’s market.</w:t>
      </w:r>
    </w:p>
    <w:p>
      <w:pPr>
        <w:numPr>
          <w:ilvl w:val="0"/>
          <w:numId w:val="1002"/>
        </w:numPr>
        <w:pStyle w:val="Compact"/>
      </w:pPr>
      <w:r>
        <w:rPr>
          <w:bCs/>
          <w:b/>
        </w:rPr>
        <w:t xml:space="preserve">Proactive Engagement:</w:t>
      </w:r>
      <w:r>
        <w:t xml:space="preserve"> </w:t>
      </w:r>
      <w:r>
        <w:t xml:space="preserve">Waiting for issues to arise before engaging an Auditor is a recipe for crisis. Continuous monitoring and advisory services are essential.</w:t>
      </w:r>
    </w:p>
    <w:p>
      <w:pPr>
        <w:pStyle w:val="FirstParagraph"/>
      </w:pPr>
      <w:r>
        <w:t xml:space="preserve">The role of the Auditor in Italy Naples is pivotal for sustainable business growth. By enforcing transparency, ensuring regulatory compliance, and driving operational efficiency, Auditors enable companies like Napoli Industria S.p.A. to thrive in both local and global markets. This case serves as a blueprint for other enterprises in Southern Italy seeking to professionalize their operations and attract international investment through robust financial governance.</w:t>
      </w:r>
    </w:p>
    <w:p>
      <w:r>
        <w:pict>
          <v:rect style="width:0;height:1.5pt" o:hralign="center" o:hrstd="t" o:hr="t"/>
        </w:pict>
      </w:r>
    </w:p>
    <w:p>
      <w:pPr>
        <w:pStyle w:val="FirstParagraph"/>
      </w:pPr>
      <w:r>
        <w:rPr>
          <w:iCs/>
          <w:i/>
        </w:rPr>
        <w:t xml:space="preserve">Note: All names and specific financial figures have been anonymized for confidentiality purposes, but the scenarios described are representative of common challenges faced by businesses in this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Auditor in Italy Naples</dc:title>
  <dc:creator/>
  <dc:language>en</dc:language>
  <cp:keywords/>
  <dcterms:created xsi:type="dcterms:W3CDTF">2026-07-29T14:54:06Z</dcterms:created>
  <dcterms:modified xsi:type="dcterms:W3CDTF">2026-07-29T14:54:06Z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