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Pakistan,</w:t>
      </w:r>
      <w:r>
        <w:t xml:space="preserve"> </w:t>
      </w:r>
      <w:r>
        <w:t xml:space="preserve">Karachi</w:t>
      </w:r>
    </w:p>
    <w:bookmarkStart w:id="31" w:name="X26ecb623a26c544e9669bd5334d933b0aaa3453"/>
    <w:p>
      <w:pPr>
        <w:pStyle w:val="Heading1"/>
      </w:pPr>
      <w:r>
        <w:t xml:space="preserve">Case Study: The Evolving Role of the Auditor in Pakistan, Karachi</w:t>
      </w:r>
    </w:p>
    <w:p>
      <w:pPr>
        <w:pStyle w:val="FirstParagraph"/>
      </w:pPr>
      <w:r>
        <w:rPr>
          <w:bCs/>
          <w:b/>
        </w:rPr>
        <w:t xml:space="preserve">Date:</w:t>
      </w:r>
      <w:r>
        <w:t xml:space="preserve"> </w:t>
      </w:r>
      <w:r>
        <w:t xml:space="preserve">October 26, 2023</w:t>
      </w:r>
      <w:r>
        <w:br/>
      </w:r>
      <w:r>
        <w:rPr>
          <w:bCs/>
          <w:b/>
        </w:rPr>
        <w:t xml:space="preserve">Jurisdiction:</w:t>
      </w:r>
      <w:r>
        <w:t xml:space="preserve">Sindh Province, Pakistan</w:t>
      </w:r>
      <w:r>
        <w:br/>
      </w:r>
      <w:r>
        <w:rPr>
          <w:bCs/>
          <w:b/>
        </w:rPr>
        <w:t xml:space="preserve">Subject:</w:t>
      </w:r>
      <w:r>
        <w:t xml:space="preserve">The Critical Function of the Auditor in Ensuring Financial Integrity and Corporate Governance in Karachi</w:t>
      </w:r>
    </w:p>
    <w:bookmarkStart w:id="20" w:name="executive-summary"/>
    <w:p>
      <w:pPr>
        <w:pStyle w:val="Heading2"/>
      </w:pPr>
      <w:r>
        <w:t xml:space="preserve">1. Executive Summary</w:t>
      </w:r>
    </w:p>
    <w:p>
      <w:pPr>
        <w:pStyle w:val="FirstParagraph"/>
      </w:pPr>
      <w:r>
        <w:t xml:space="preserve">Karachi, the economic heartbeat of Pakistan, serves as a microcosm for the nation's broader financial challenges and opportunities. As the commercial capital hosting major stock exchanges, banking headquarters, and diverse industries ranging from textiles to technology, Karachi presents a complex environment for financial oversight. This case study explores the pivotal role of</w:t>
      </w:r>
      <w:r>
        <w:t xml:space="preserve"> </w:t>
      </w:r>
      <w:r>
        <w:rPr>
          <w:bCs/>
          <w:b/>
        </w:rPr>
        <w:t xml:space="preserve">Auditor</w:t>
      </w:r>
      <w:r>
        <w:t xml:space="preserve"> </w:t>
      </w:r>
      <w:r>
        <w:t xml:space="preserve">within this specific context. It examines how modern auditing practices are adapting to the unique regulatory landscape of</w:t>
      </w:r>
      <w:r>
        <w:t xml:space="preserve"> </w:t>
      </w:r>
      <w:r>
        <w:rPr>
          <w:bCs/>
          <w:b/>
        </w:rPr>
        <w:t xml:space="preserve">Pakistan Karachi</w:t>
      </w:r>
      <w:r>
        <w:t xml:space="preserve">, addressing issues related corporate governance, digital transformation, and ethical compliance.</w:t>
      </w:r>
    </w:p>
    <w:bookmarkEnd w:id="20"/>
    <w:bookmarkStart w:id="21" w:name="X38cb41cce3127e66900d3cc41d3c2fcf04f7713"/>
    <w:p>
      <w:pPr>
        <w:pStyle w:val="Heading2"/>
      </w:pPr>
      <w:r>
        <w:t xml:space="preserve">2. Background: The Financial Landscape of Pakistan Karachi</w:t>
      </w:r>
    </w:p>
    <w:p>
      <w:pPr>
        <w:pStyle w:val="FirstParagraph"/>
      </w:pPr>
      <w:r>
        <w:t xml:space="preserve">Karachi contributes significantly to Pakistan's GDP. The city is home to the Karachi Stock Exchange (now part of thePakistan Stock Exchange) and numerous multinational corporations alongside a vast sector of small and medium enterprises (SMEs). However, this high volume of commercial activity brings inherent risks. Historically, the business environment in</w:t>
      </w:r>
      <w:r>
        <w:t xml:space="preserve"> </w:t>
      </w:r>
      <w:r>
        <w:rPr>
          <w:bCs/>
          <w:b/>
        </w:rPr>
        <w:t xml:space="preserve">Pakistan Karachi</w:t>
      </w:r>
      <w:r>
        <w:t xml:space="preserve"> </w:t>
      </w:r>
      <w:r>
        <w:t xml:space="preserve">has faced scrutiny regarding transparency, tax compliance, and internal control weaknesses.</w:t>
      </w:r>
    </w:p>
    <w:p>
      <w:pPr>
        <w:pStyle w:val="BodyText"/>
      </w:pPr>
      <w:r>
        <w:t xml:space="preserve">In recent years, the regulatory framework in Pakistan has tightened significantly under the Securities and Exchange Commission of Pakistan (SECP) and the Federal Board of Revenue (FBR). These regulations mandate rigorous financial reporting standards. Consequently, the demand for skilled professional auditors has surged. The role is no longer limited to mere compliance; it has expanded to include strategic advisory, risk management, and ethical stewardship.</w:t>
      </w:r>
    </w:p>
    <w:bookmarkEnd w:id="21"/>
    <w:bookmarkStart w:id="22" w:name="X5fe4b7ba947670f1866eb9cf978a56cbb1a4b2c"/>
    <w:p>
      <w:pPr>
        <w:pStyle w:val="Heading2"/>
      </w:pPr>
      <w:r>
        <w:t xml:space="preserve">3. Problem Statement: Challenges Faced by Auditors in Karachi</w:t>
      </w:r>
    </w:p>
    <w:p>
      <w:pPr>
        <w:pStyle w:val="FirstParagraph"/>
      </w:pPr>
      <w:r>
        <w:t xml:space="preserve">The implementation of effective auditing in Karachi faces several distinct challenges:</w:t>
      </w:r>
    </w:p>
    <w:p>
      <w:pPr>
        <w:numPr>
          <w:ilvl w:val="0"/>
          <w:numId w:val="1001"/>
        </w:numPr>
        <w:pStyle w:val="Compact"/>
      </w:pPr>
      <w:r>
        <w:rPr>
          <w:bCs/>
          <w:b/>
        </w:rPr>
        <w:t xml:space="preserve">Cultural Resistance to Transparency:</w:t>
      </w:r>
      <w:r>
        <w:t xml:space="preserve">In many family-owned conglomerates and SMEs prevalent in Karachi, there is often a reluctance to fully open books of accounts due to privacy concerns or fear of tax exposure. This creates a barrier for the independent Auditor.</w:t>
      </w:r>
    </w:p>
    <w:p>
      <w:pPr>
        <w:numPr>
          <w:ilvl w:val="0"/>
          <w:numId w:val="1001"/>
        </w:numPr>
        <w:pStyle w:val="Compact"/>
      </w:pPr>
      <w:r>
        <w:rPr>
          <w:bCs/>
          <w:b/>
        </w:rPr>
        <w:t xml:space="preserve">Digital Infrastructure Gaps:</w:t>
      </w:r>
      <w:r>
        <w:t xml:space="preserve"> </w:t>
      </w:r>
      <w:r>
        <w:t xml:space="preserve">While large corporations in the Clifton and Gulshan-e-Iqbal areas have adopted advanced ERP systems, many traditional businesses still rely on manual record-keeping. This disparity makes data verification difficult and increases the risk of human error or manipulation.</w:t>
      </w:r>
    </w:p>
    <w:p>
      <w:pPr>
        <w:numPr>
          <w:ilvl w:val="0"/>
          <w:numId w:val="1001"/>
        </w:numPr>
        <w:pStyle w:val="Compact"/>
      </w:pPr>
      <w:r>
        <w:rPr>
          <w:bCs/>
          <w:b/>
        </w:rPr>
        <w:t xml:space="preserve">Talent Retention:</w:t>
      </w:r>
      <w:r>
        <w:t xml:space="preserve">The competitive nature of the global market often leads to brain drain, where skilled auditing professionals leave Karachi for opportunities abroad. Local firms struggle to retain top talent capable of handling complex international financial reporting standards (IFRS).</w:t>
      </w:r>
    </w:p>
    <w:bookmarkEnd w:id="22"/>
    <w:bookmarkStart w:id="23" w:name="X5149cfafc62afd2c047d714b2e106f95ca19ac6"/>
    <w:p>
      <w:pPr>
        <w:pStyle w:val="Heading2"/>
      </w:pPr>
      <w:r>
        <w:t xml:space="preserve">4. Methodology: The Case of "Metro Tech Solutions"</w:t>
      </w:r>
    </w:p>
    <w:p>
      <w:pPr>
        <w:pStyle w:val="FirstParagraph"/>
      </w:pPr>
      <w:r>
        <w:t xml:space="preserve">To illustrate these dynamics, this case study focuses on "Metro Tech Solutions," a mid-sized software development and outsourcing firm based in the Techno City hub of Karachi. Like many growing firms in</w:t>
      </w:r>
      <w:r>
        <w:t xml:space="preserve"> </w:t>
      </w:r>
      <w:r>
        <w:rPr>
          <w:bCs/>
          <w:b/>
        </w:rPr>
        <w:t xml:space="preserve">Pakistan Karachi</w:t>
      </w:r>
      <w:r>
        <w:t xml:space="preserve">, Metro Tech faced rapid expansion but lacked robust internal controls. Their external audit process was viewed as a bureaucratic hurdle rather than a value-addition tool.</w:t>
      </w:r>
    </w:p>
    <w:p>
      <w:pPr>
        <w:pStyle w:val="BodyText"/>
      </w:pPr>
      <w:r>
        <w:t xml:space="preserve">The firm engaged an independent Audit firm to conduct a comprehensive financial review. The objective was not just statutory compliance but also to identify operational inefficiencies and strengthen internal governance structures.</w:t>
      </w:r>
    </w:p>
    <w:bookmarkEnd w:id="23"/>
    <w:bookmarkStart w:id="27" w:name="the-intervention-role-of-the-auditor"/>
    <w:p>
      <w:pPr>
        <w:pStyle w:val="Heading2"/>
      </w:pPr>
      <w:r>
        <w:t xml:space="preserve">5. The Intervention: Role of the Auditor</w:t>
      </w:r>
    </w:p>
    <w:bookmarkStart w:id="24" w:name="audit-planning-and-risk-assessment"/>
    <w:p>
      <w:pPr>
        <w:pStyle w:val="Heading3"/>
      </w:pPr>
      <w:r>
        <w:t xml:space="preserve">Audit Planning and Risk Assessment</w:t>
      </w:r>
    </w:p>
    <w:p>
      <w:pPr>
        <w:pStyle w:val="FirstParagraph"/>
      </w:pPr>
      <w:r>
        <w:t xml:space="preserve">The initial phase involved understanding the unique business risks of Metro Tech in the context of local laws. The Auditor identified key risk areas such as revenue recognition for long-term contracts and payroll discrepancies, which are common pain points in Karachi's labor-intensive sectors.</w:t>
      </w:r>
    </w:p>
    <w:bookmarkEnd w:id="24"/>
    <w:bookmarkStart w:id="25" w:name="testing-internal-controls"/>
    <w:p>
      <w:pPr>
        <w:pStyle w:val="Heading3"/>
      </w:pPr>
      <w:r>
        <w:t xml:space="preserve">Testing Internal Controls</w:t>
      </w:r>
    </w:p>
    <w:p>
      <w:pPr>
        <w:pStyle w:val="FirstParagraph"/>
      </w:pPr>
      <w:r>
        <w:t xml:space="preserve">The Audit team evaluated the existing internal control frameworks. They found that approval hierarchies were often informal. By implementing structured digital workflows for expense approvals and vendor payments, the Auditor helped reduce leakage and potential fraud risks.</w:t>
      </w:r>
    </w:p>
    <w:bookmarkEnd w:id="25"/>
    <w:bookmarkStart w:id="26" w:name="tax-compliance-and-fbr-alignment"/>
    <w:p>
      <w:pPr>
        <w:pStyle w:val="Heading3"/>
      </w:pPr>
      <w:r>
        <w:t xml:space="preserve">Tax Compliance and FBR Alignment</w:t>
      </w:r>
    </w:p>
    <w:p>
      <w:pPr>
        <w:pStyle w:val="FirstParagraph"/>
      </w:pPr>
      <w:r>
        <w:t xml:space="preserve">A significant portion of the Audit was dedicated to ensuring alignment with FBR regulations. Given the aggressive tax enforcement policies currently active in Karachi, the Auditor played a crucial role in reconciling books with tax filings, thereby mitigating legal risks for Metro Tech.</w:t>
      </w:r>
    </w:p>
    <w:bookmarkEnd w:id="26"/>
    <w:bookmarkEnd w:id="27"/>
    <w:bookmarkStart w:id="28" w:name="outcomes-and-results"/>
    <w:p>
      <w:pPr>
        <w:pStyle w:val="Heading2"/>
      </w:pPr>
      <w:r>
        <w:t xml:space="preserve">6. Outcomes and Results</w:t>
      </w:r>
    </w:p>
    <w:p>
      <w:pPr>
        <w:pStyle w:val="FirstParagraph"/>
      </w:pPr>
      <w:r>
        <w:t xml:space="preserve">The engagement yielded significant results:</w:t>
      </w:r>
    </w:p>
    <w:p>
      <w:pPr>
        <w:numPr>
          <w:ilvl w:val="0"/>
          <w:numId w:val="1002"/>
        </w:numPr>
        <w:pStyle w:val="Compact"/>
      </w:pPr>
      <w:r>
        <w:rPr>
          <w:bCs/>
          <w:b/>
        </w:rPr>
        <w:t xml:space="preserve">Audit Opinion Improvement:</w:t>
      </w:r>
      <w:r>
        <w:t xml:space="preserve">Metro Tech received a "clean" audit opinion with no material weaknesses reported, enhancing its credibility with international clients.</w:t>
      </w:r>
    </w:p>
    <w:p>
      <w:pPr>
        <w:numPr>
          <w:ilvl w:val="0"/>
          <w:numId w:val="1002"/>
        </w:numPr>
        <w:pStyle w:val="Compact"/>
      </w:pPr>
      <w:r>
        <w:rPr>
          <w:bCs/>
          <w:b/>
        </w:rPr>
        <w:t xml:space="preserve">Tax Savings:</w:t>
      </w:r>
      <w:r>
        <w:t xml:space="preserve">Through the identification of legitimate deductions and compliance corrections recommended by the Auditor, the firm reduced its effective tax liability by 15% without violating any laws.</w:t>
      </w:r>
    </w:p>
    <w:p>
      <w:pPr>
        <w:numPr>
          <w:ilvl w:val="0"/>
          <w:numId w:val="1002"/>
        </w:numPr>
        <w:pStyle w:val="Compact"/>
      </w:pPr>
      <w:r>
        <w:rPr>
          <w:bCs/>
          <w:b/>
        </w:rPr>
        <w:t xml:space="preserve">Cultural Shift:</w:t>
      </w:r>
      <w:r>
        <w:t xml:space="preserve">Most importantly, management began to view the Auditor as a strategic partner. The transparency instilled during the audit process improved investor confidence and facilitated access to cheaper credit facilities from local banks in Karachi.</w:t>
      </w:r>
    </w:p>
    <w:bookmarkEnd w:id="28"/>
    <w:bookmarkStart w:id="29" w:name="Xf2a9d0bf3c867ceeaf640b2c15e7346ce5499a1"/>
    <w:p>
      <w:pPr>
        <w:pStyle w:val="Heading2"/>
      </w:pPr>
      <w:r>
        <w:t xml:space="preserve">7. Discussion: Implications for Pakistan Karachi</w:t>
      </w:r>
    </w:p>
    <w:p>
      <w:pPr>
        <w:pStyle w:val="FirstParagraph"/>
      </w:pPr>
      <w:r>
        <w:t xml:space="preserve">The success of Metro Tech highlights a broader trend in</w:t>
      </w:r>
      <w:r>
        <w:t xml:space="preserve"> </w:t>
      </w:r>
      <w:r>
        <w:rPr>
          <w:bCs/>
          <w:b/>
        </w:rPr>
        <w:t xml:space="preserve">Pakistan Karachi</w:t>
      </w:r>
      <w:r>
        <w:t xml:space="preserve">. The modern Auditor is no longer just a checker of numbers but a catalyst for corporate governance. For the business ecosystem in Karachi to mature, there must be a cultural shift where stakeholders recognize the value of an independent, rigorous Audit.</w:t>
      </w:r>
    </w:p>
    <w:p>
      <w:pPr>
        <w:pStyle w:val="BodyText"/>
      </w:pPr>
      <w:r>
        <w:t xml:space="preserve">Furthermore, technology adoption is key. Auditors in Karachi are increasingly utilizing data analytics tools to analyze 100% of transactions rather than sampling them. This technological leap is essential for maintaining trust in a market that has historically struggled with opacity.</w:t>
      </w:r>
    </w:p>
    <w:bookmarkEnd w:id="29"/>
    <w:bookmarkStart w:id="30" w:name="conclusion"/>
    <w:p>
      <w:pPr>
        <w:pStyle w:val="Heading2"/>
      </w:pPr>
      <w:r>
        <w:t xml:space="preserve">8. Conclusion</w:t>
      </w:r>
    </w:p>
    <w:p>
      <w:pPr>
        <w:pStyle w:val="FirstParagraph"/>
      </w:pPr>
      <w:r>
        <w:t xml:space="preserve">In conclusion, the role of the Auditor in Pakistan Karachi is undergoing a profound transformation. From being viewed as external regulators to becoming integral strategic advisors, Auditors are essential for sustaining economic growth and stability in the city. For businesses in Karachi, engaging with competent Audit professionals is not merely a legal obligation but a competitive advantage that fosters trust, ensures compliance, and drives operational excellence. As Pakistan continues to integrate into the global economy, the strength of its financial reporting system will largely depend on the efficacy and integrity of Auditors operating within its largest commercial hub.</w:t>
      </w:r>
    </w:p>
    <w:p>
      <w:r>
        <w:pict>
          <v:rect style="width:0;height:1.5pt" o:hralign="center" o:hrstd="t" o:hr="t"/>
        </w:pict>
      </w:r>
    </w:p>
    <w:p>
      <w:pPr>
        <w:pStyle w:val="FirstParagraph"/>
      </w:pPr>
      <w:r>
        <w:rPr>
          <w:iCs/>
          <w:i/>
        </w:rPr>
        <w:t xml:space="preserve">Note: This case study is for educational purposes to illustrate general auditing principles in a specific geographic context. Specific company names like "Metro Tech Solutions" are hypothetical representations of common scenarios in Karachi.</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Auditor in Pakistan, Karachi</dc:title>
  <dc:creator/>
  <cp:keywords/>
  <dcterms:created xsi:type="dcterms:W3CDTF">2026-07-29T14:12:48Z</dcterms:created>
  <dcterms:modified xsi:type="dcterms:W3CDTF">2026-07-29T14:12:48Z</dcterms:modified>
</cp:coreProperties>
</file>

<file path=docProps/custom.xml><?xml version="1.0" encoding="utf-8"?>
<Properties xmlns="http://schemas.openxmlformats.org/officeDocument/2006/custom-properties" xmlns:vt="http://schemas.openxmlformats.org/officeDocument/2006/docPropsVTypes"/>
</file>