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8c61df0562b5f5c5bcff097c71241ae958f3438"/>
    <w:p>
      <w:pPr>
        <w:pStyle w:val="Heading1"/>
      </w:pPr>
      <w:r>
        <w:t xml:space="preserve">Case Study: The Evolution and Strategic Importance of the Auditor in Saudi Arabia Jeddah</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Saudi Arabia, specifically Jeddah</w:t>
      </w:r>
      <w:r>
        <w:br/>
      </w:r>
      <w:r>
        <w:rPr>
          <w:bCs/>
          <w:b/>
        </w:rPr>
        <w:t xml:space="preserve">Focal Point:</w:t>
      </w:r>
      <w:r>
        <w:t xml:space="preserve"> </w:t>
      </w:r>
      <w:r>
        <w:t xml:space="preserve">Corporate Governance, Regulatory Compliance, and Economic Transformation</w:t>
      </w:r>
    </w:p>
    <w:bookmarkStart w:id="20" w:name="executive-summary"/>
    <w:p>
      <w:pPr>
        <w:pStyle w:val="Heading2"/>
      </w:pPr>
      <w:r>
        <w:t xml:space="preserve">1. Executive Summary</w:t>
      </w:r>
    </w:p>
    <w:p>
      <w:pPr>
        <w:pStyle w:val="FirstParagraph"/>
      </w:pPr>
      <w:r>
        <w:t xml:space="preserve">This case study examines the critical transformation of the</w:t>
      </w:r>
      <w:r>
        <w:t xml:space="preserve"> </w:t>
      </w:r>
      <w:r>
        <w:rPr>
          <w:iCs/>
          <w:i/>
        </w:rPr>
        <w:t xml:space="preserve">Auditor</w:t>
      </w:r>
      <w:r>
        <w:t xml:space="preserve">, a profession that has historically been viewed primarily as a compliance check-box exercise in many markets. However, within the dynamic economic landscape of</w:t>
      </w:r>
      <w:r>
        <w:t xml:space="preserve"> </w:t>
      </w:r>
      <w:r>
        <w:rPr>
          <w:bCs/>
          <w:b/>
        </w:rPr>
        <w:t xml:space="preserve">Saudi Arabia Jeddah</w:t>
      </w:r>
      <w:r>
        <w:t xml:space="preserve">, the role of the Auditor is undergoing a profound shift. As part of Saudi Vision 2030, Jeddah is emerging not only as a historical trading hub but as a modern logistical and financial center for the Western region. This document explores how Auditors in</w:t>
      </w:r>
      <w:r>
        <w:t xml:space="preserve"> </w:t>
      </w:r>
      <w:r>
        <w:rPr>
          <w:bCs/>
          <w:b/>
        </w:rPr>
        <w:t xml:space="preserve">Saudi Arabia Jeddah</w:t>
      </w:r>
      <w:r>
        <w:t xml:space="preserve"> </w:t>
      </w:r>
      <w:r>
        <w:t xml:space="preserve">are adapting to new regulatory frameworks, integrating technology, and adding strategic value to organizations amidst rapid economic diversification.</w:t>
      </w:r>
    </w:p>
    <w:bookmarkEnd w:id="20"/>
    <w:bookmarkStart w:id="21" w:name="X189cb409a21aca21352af5c7d920639cbe3b77d"/>
    <w:p>
      <w:pPr>
        <w:pStyle w:val="Heading2"/>
      </w:pPr>
      <w:r>
        <w:t xml:space="preserve">2. Context: The Economic Shift in Saudi Arabia Jeddah</w:t>
      </w:r>
    </w:p>
    <w:p>
      <w:pPr>
        <w:pStyle w:val="FirstParagraph"/>
      </w:pPr>
      <w:r>
        <w:rPr>
          <w:bCs/>
          <w:b/>
        </w:rPr>
        <w:t xml:space="preserve">Saudi Arabia Jeddah</w:t>
      </w:r>
      <w:r>
        <w:t xml:space="preserve">, located on the eastern coast of the Red Sea, has traditionally served as the gateway for pilgrims and a major commercial port. However, recent years have seen a significant acceleration in urban development and corporate activity. With projects such as Jeddah Central and the expansion of King Abdulaziz Port, businesses in</w:t>
      </w:r>
      <w:r>
        <w:t xml:space="preserve"> </w:t>
      </w:r>
      <w:r>
        <w:rPr>
          <w:bCs/>
          <w:b/>
        </w:rPr>
        <w:t xml:space="preserve">Saudi Arabia Jeddah</w:t>
      </w:r>
      <w:r>
        <w:t xml:space="preserve"> </w:t>
      </w:r>
      <w:r>
        <w:t xml:space="preserve">are scaling rapidly.</w:t>
      </w:r>
    </w:p>
    <w:p>
      <w:pPr>
        <w:pStyle w:val="BodyText"/>
      </w:pPr>
      <w:r>
        <w:t xml:space="preserve">In this high-growth environment, the demand for transparency, accountability, and robust financial reporting has skyrocketed. The local business ecosystem is shifting from family-owned traditional enterprises to publicly listed companies and multinational joint ventures. This structural change necessitates a higher standard of governance, placing the</w:t>
      </w:r>
      <w:r>
        <w:t xml:space="preserve"> </w:t>
      </w:r>
      <w:r>
        <w:rPr>
          <w:iCs/>
          <w:i/>
        </w:rPr>
        <w:t xml:space="preserve">Auditor</w:t>
      </w:r>
      <w:r>
        <w:t xml:space="preserve"> </w:t>
      </w:r>
      <w:r>
        <w:t xml:space="preserve">at the forefront of ensuring corporate integrity.</w:t>
      </w:r>
    </w:p>
    <w:bookmarkEnd w:id="21"/>
    <w:bookmarkStart w:id="24" w:name="X350a7c24a8ff8d19adc237bd00ad7afb4c59d30"/>
    <w:p>
      <w:pPr>
        <w:pStyle w:val="Heading2"/>
      </w:pPr>
      <w:r>
        <w:t xml:space="preserve">3. Regulatory Drivers: A New Era for the Auditor</w:t>
      </w:r>
    </w:p>
    <w:p>
      <w:pPr>
        <w:pStyle w:val="FirstParagraph"/>
      </w:pPr>
      <w:r>
        <w:t xml:space="preserve">The primary driver for the modernization of auditing practices in this region is the regulatory overhaul initiated by Saudi authorities. The General Authority for Zakat and Tax (GAZT), the Capital Market Authority (CMA), and now increasingly, the Ministry of Finance, have introduced stringent standards.</w:t>
      </w:r>
    </w:p>
    <w:bookmarkStart w:id="22" w:name="adoption-of-international-standards"/>
    <w:p>
      <w:pPr>
        <w:pStyle w:val="Heading3"/>
      </w:pPr>
      <w:r>
        <w:t xml:space="preserve">3.1 Adoption of International Standards</w:t>
      </w:r>
    </w:p>
    <w:p>
      <w:pPr>
        <w:pStyle w:val="FirstParagraph"/>
      </w:pPr>
      <w:r>
        <w:t xml:space="preserve">Auditors operating in</w:t>
      </w:r>
      <w:r>
        <w:t xml:space="preserve"> </w:t>
      </w:r>
      <w:r>
        <w:rPr>
          <w:bCs/>
          <w:b/>
        </w:rPr>
        <w:t xml:space="preserve">Saudi Arabia Jeddah</w:t>
      </w:r>
      <w:r>
        <w:t xml:space="preserve"> </w:t>
      </w:r>
      <w:r>
        <w:t xml:space="preserve">are required to adhere to International Standards on Auditing (ISA) and International Financial Reporting Standards (IFRS). This harmonization ensures that companies based in Jeddah can attract foreign direct investment by presenting financial statements that are understandable and trustworthy to global stakeholders. For the local</w:t>
      </w:r>
      <w:r>
        <w:t xml:space="preserve"> </w:t>
      </w:r>
      <w:r>
        <w:rPr>
          <w:iCs/>
          <w:i/>
        </w:rPr>
        <w:t xml:space="preserve">Auditor</w:t>
      </w:r>
      <w:r>
        <w:t xml:space="preserve">, this means continuous upskilling and a deeper understanding of international compliance requirements.</w:t>
      </w:r>
    </w:p>
    <w:bookmarkEnd w:id="22"/>
    <w:bookmarkStart w:id="23" w:name="zakat-tax-and-social-compliance"/>
    <w:p>
      <w:pPr>
        <w:pStyle w:val="Heading3"/>
      </w:pPr>
      <w:r>
        <w:t xml:space="preserve">3.2 Zakat, Tax, and Social Compliance</w:t>
      </w:r>
    </w:p>
    <w:p>
      <w:pPr>
        <w:pStyle w:val="FirstParagraph"/>
      </w:pPr>
      <w:r>
        <w:t xml:space="preserve">Specific to the Kingdom, the complexity of Zakat calculations for mixed-nationality companies adds a layer of intricacy that local Auditors must navigate. In</w:t>
      </w:r>
      <w:r>
        <w:t xml:space="preserve"> </w:t>
      </w:r>
      <w:r>
        <w:rPr>
          <w:bCs/>
          <w:b/>
        </w:rPr>
        <w:t xml:space="preserve">Saudi Arabia Jeddah</w:t>
      </w:r>
      <w:r>
        <w:t xml:space="preserve">, where many multinational corporations have their regional headquarters, ensuring accurate Zakat computation alongside VAT (Value Added Tax) compliance is crucial. The Auditor is no longer just verifying net income but is actively involved in tax strategy and risk mitigation.</w:t>
      </w:r>
    </w:p>
    <w:bookmarkEnd w:id="23"/>
    <w:bookmarkEnd w:id="24"/>
    <w:bookmarkStart w:id="28" w:name="Xfa548f1a9721f33ced5d5e5d15e4281745bfbf7"/>
    <w:p>
      <w:pPr>
        <w:pStyle w:val="Heading2"/>
      </w:pPr>
      <w:r>
        <w:t xml:space="preserve">4. Case Scenario: A Mid-Sized Logistics Firm in Jeddah</w:t>
      </w:r>
    </w:p>
    <w:p>
      <w:pPr>
        <w:pStyle w:val="FirstParagraph"/>
      </w:pPr>
      <w:r>
        <w:t xml:space="preserve">To illustrate these points, consider a hypothetical mid-sized logistics company, "Jeddah Swift Logistics," based in the industrial zone of</w:t>
      </w:r>
      <w:r>
        <w:t xml:space="preserve"> </w:t>
      </w:r>
      <w:r>
        <w:rPr>
          <w:bCs/>
          <w:b/>
        </w:rPr>
        <w:t xml:space="preserve">Saudi Arabia Jeddah</w:t>
      </w:r>
      <w:r>
        <w:t xml:space="preserve">. The company had experienced a 40% growth over three years due to increased e-commerce demand in the region. However, their internal controls were weak, relying on manual processes and family management.</w:t>
      </w:r>
    </w:p>
    <w:bookmarkStart w:id="25" w:name="the-challenge"/>
    <w:p>
      <w:pPr>
        <w:pStyle w:val="Heading3"/>
      </w:pPr>
      <w:r>
        <w:t xml:space="preserve">4.1 The Challenge</w:t>
      </w:r>
    </w:p>
    <w:p>
      <w:pPr>
        <w:pStyle w:val="FirstParagraph"/>
      </w:pPr>
      <w:r>
        <w:t xml:space="preserve">The company sought an external expansion and needed a loan from a major Saudi bank. The bank required an independent review of financial health. Furthermore, the board wanted to prepare for an initial public offering (IPO) in the future, which requires rigorous audit trails.</w:t>
      </w:r>
    </w:p>
    <w:bookmarkEnd w:id="25"/>
    <w:bookmarkStart w:id="26" w:name="the-role-of-the-auditor"/>
    <w:p>
      <w:pPr>
        <w:pStyle w:val="Heading3"/>
      </w:pPr>
      <w:r>
        <w:t xml:space="preserve">4.2 The Role of the Auditor</w:t>
      </w:r>
    </w:p>
    <w:p>
      <w:pPr>
        <w:pStyle w:val="FirstParagraph"/>
      </w:pPr>
      <w:r>
        <w:t xml:space="preserve">The appointed</w:t>
      </w:r>
      <w:r>
        <w:t xml:space="preserve"> </w:t>
      </w:r>
      <w:r>
        <w:rPr>
          <w:iCs/>
          <w:i/>
        </w:rPr>
        <w:t xml:space="preserve">Auditor</w:t>
      </w:r>
      <w:r>
        <w:t xml:space="preserve">, a firm well-versed in local regulations and international standards, took a multi-faceted approach:</w:t>
      </w:r>
    </w:p>
    <w:p>
      <w:pPr>
        <w:numPr>
          <w:ilvl w:val="0"/>
          <w:numId w:val="1001"/>
        </w:numPr>
        <w:pStyle w:val="Compact"/>
      </w:pPr>
      <w:r>
        <w:rPr>
          <w:bCs/>
          <w:b/>
        </w:rPr>
        <w:t xml:space="preserve">Risk Assessment:</w:t>
      </w:r>
      <w:r>
        <w:t xml:space="preserve"> </w:t>
      </w:r>
      <w:r>
        <w:t xml:space="preserve">The Auditor identified significant gaps in inventory management and revenue recognition at the port facilities.</w:t>
      </w:r>
    </w:p>
    <w:p>
      <w:pPr>
        <w:numPr>
          <w:ilvl w:val="0"/>
          <w:numId w:val="1001"/>
        </w:numPr>
        <w:pStyle w:val="Compact"/>
      </w:pPr>
      <w:r>
        <w:rPr>
          <w:bCs/>
          <w:b/>
        </w:rPr>
        <w:t xml:space="preserve">Digital Transformation:</w:t>
      </w:r>
      <w:r>
        <w:t xml:space="preserve"> </w:t>
      </w:r>
      <w:r>
        <w:t xml:space="preserve">Rather than just reporting errors, the Auditor recommended ERP system integrations to automate data flow between warehouses and accounting software. This proactive advice transformed the</w:t>
      </w:r>
      <w:r>
        <w:t xml:space="preserve"> </w:t>
      </w:r>
      <w:r>
        <w:rPr>
          <w:iCs/>
          <w:i/>
        </w:rPr>
        <w:t xml:space="preserve">Auditor</w:t>
      </w:r>
      <w:r>
        <w:t xml:space="preserve">'s role from a historical verifier to a forward-looking consultant.</w:t>
      </w:r>
    </w:p>
    <w:p>
      <w:pPr>
        <w:numPr>
          <w:ilvl w:val="0"/>
          <w:numId w:val="1001"/>
        </w:numPr>
        <w:pStyle w:val="Compact"/>
      </w:pPr>
      <w:r>
        <w:rPr>
          <w:bCs/>
          <w:b/>
        </w:rPr>
        <w:t xml:space="preserve">Zakat Optimization:</w:t>
      </w:r>
      <w:r>
        <w:t xml:space="preserve"> </w:t>
      </w:r>
      <w:r>
        <w:t xml:space="preserve">The Auditor reviewed capital structures to ensure compliance with GAZT regulations while optimizing tax efficiency, saving the client significant funds.</w:t>
      </w:r>
    </w:p>
    <w:bookmarkEnd w:id="26"/>
    <w:bookmarkStart w:id="27" w:name="the-outcome"/>
    <w:p>
      <w:pPr>
        <w:pStyle w:val="Heading3"/>
      </w:pPr>
      <w:r>
        <w:t xml:space="preserve">4.3 The Outcome</w:t>
      </w:r>
    </w:p>
    <w:p>
      <w:pPr>
        <w:pStyle w:val="FirstParagraph"/>
      </w:pPr>
      <w:r>
        <w:t xml:space="preserve">The clean audit opinion provided by the</w:t>
      </w:r>
    </w:p>
    <w:p>
      <w:pPr>
        <w:pStyle w:val="BodyText"/>
      </w:pPr>
      <w:r>
        <w:t xml:space="preserve">Auditor's report gave the bank confidence to approve a substantial credit facility. More importantly, the improvements implemented under auditor supervision laid the groundwork for Jeddah Swift Logistics to list on Tadawul (the Saudi Stock Exchange) within two years. This case exemplifies how an Auditor in</w:t>
      </w:r>
      <w:r>
        <w:t xml:space="preserve"> </w:t>
      </w:r>
      <w:r>
        <w:rPr>
          <w:bCs/>
          <w:b/>
        </w:rPr>
        <w:t xml:space="preserve">Saudi Arabia Jeddah</w:t>
      </w:r>
      <w:r>
        <w:t xml:space="preserve"> </w:t>
      </w:r>
      <w:r>
        <w:t xml:space="preserve">acts as a catalyst for business maturity.</w:t>
      </w:r>
    </w:p>
    <w:bookmarkEnd w:id="27"/>
    <w:bookmarkEnd w:id="28"/>
    <w:bookmarkStart w:id="29" w:name="challenges-facing-auditors-in-the-region"/>
    <w:p>
      <w:pPr>
        <w:pStyle w:val="Heading2"/>
      </w:pPr>
      <w:r>
        <w:t xml:space="preserve">5. Challenges Facing Auditors in the Region</w:t>
      </w:r>
    </w:p>
    <w:p>
      <w:pPr>
        <w:pStyle w:val="FirstParagraph"/>
      </w:pPr>
      <w:r>
        <w:t xml:space="preserve">Despite the opportunities, Auditors operating in</w:t>
      </w:r>
      <w:r>
        <w:t xml:space="preserve"> </w:t>
      </w:r>
      <w:r>
        <w:rPr>
          <w:bCs/>
          <w:b/>
        </w:rPr>
        <w:t xml:space="preserve">Saudi Arabia Jeddah</w:t>
      </w:r>
      <w:r>
        <w:rPr>
          <w:iCs/>
          <w:i/>
        </w:rPr>
        <w:t xml:space="preserve">Auditor</w:t>
      </w:r>
      <w:r>
        <w:t xml:space="preserve">, face unique challenges:</w:t>
      </w:r>
    </w:p>
    <w:p>
      <w:pPr>
        <w:numPr>
          <w:ilvl w:val="0"/>
          <w:numId w:val="1002"/>
        </w:numPr>
        <w:pStyle w:val="Compact"/>
      </w:pPr>
      <w:r>
        <w:rPr>
          <w:bCs/>
          <w:b/>
        </w:rPr>
        <w:t xml:space="preserve">Talent Scarcity:</w:t>
      </w:r>
      <w:r>
        <w:t xml:space="preserve"> </w:t>
      </w:r>
      <w:r>
        <w:t xml:space="preserve">There is a competitive market for qualified Chartered Accountants and Certified Internal Auditors. Saudization (Nitaqat) policies require firms to hire Saudi nationals, leading to an intense race for talent with high turnover rates.</w:t>
      </w:r>
    </w:p>
    <w:p>
      <w:pPr>
        <w:numPr>
          <w:ilvl w:val="0"/>
          <w:numId w:val="1002"/>
        </w:numPr>
        <w:pStyle w:val="Compact"/>
      </w:pPr>
      <w:r>
        <w:rPr>
          <w:bCs/>
          <w:b/>
        </w:rPr>
        <w:t xml:space="preserve">Cultural Nuances:</w:t>
      </w:r>
      <w:r>
        <w:t xml:space="preserve"> </w:t>
      </w:r>
      <w:r>
        <w:t xml:space="preserve">Navigating the delicate balance between traditional business practices and modern regulatory expectations requires soft skills and cultural intelligence. Auditors must often persuade long-standing family businesses to adopt stricter governance without damaging relationships.</w:t>
      </w:r>
    </w:p>
    <w:p>
      <w:pPr>
        <w:numPr>
          <w:ilvl w:val="0"/>
          <w:numId w:val="1002"/>
        </w:numPr>
      </w:pPr>
      <w:r>
        <w:rPr>
          <w:bCs/>
          <w:b/>
        </w:rPr>
        <w:t xml:space="preserve">Pace of Change:</w:t>
      </w:r>
      <w:r>
        <w:t xml:space="preserve">The regulatory environment in</w:t>
      </w:r>
      <w:r>
        <w:t xml:space="preserve"> </w:t>
      </w:r>
      <w:r>
        <w:rPr>
          <w:bCs/>
          <w:b/>
        </w:rPr>
        <w:t xml:space="preserve">Saudi Arabia Jeddah</w:t>
      </w:r>
      <w:r>
        <w:t xml:space="preserve"> </w:t>
      </w:r>
      <w:r>
        <w:t xml:space="preserve">is changing rapidly. Continuous professional development (CPD) is not optional but essential for survival in the profession.</w:t>
      </w:r>
    </w:p>
    <w:bookmarkEnd w:id="29"/>
    <w:bookmarkStart w:id="30" w:name="the-future-outlook"/>
    <w:p>
      <w:pPr>
        <w:pStyle w:val="Heading2"/>
      </w:pPr>
      <w:r>
        <w:t xml:space="preserve">6. The Future Outlook</w:t>
      </w:r>
    </w:p>
    <w:p>
      <w:pPr>
        <w:pStyle w:val="FirstParagraph"/>
      </w:pPr>
      <w:r>
        <w:t xml:space="preserve">The future of the</w:t>
      </w:r>
      <w:r>
        <w:t xml:space="preserve"> </w:t>
      </w:r>
      <w:r>
        <w:rPr>
          <w:iCs/>
          <w:i/>
        </w:rPr>
        <w:t xml:space="preserve">Auditor</w:t>
      </w:r>
      <w:r>
        <w:rPr>
          <w:bCs/>
          <w:b/>
        </w:rPr>
        <w:t xml:space="preserve">Saudi Arabia Jeddah</w:t>
      </w:r>
      <w:r>
        <w:t xml:space="preserve">. Artificial Intelligence and data analytics are beginning to permeate audit processes, allowing for continuous auditing rather than periodic checks. Furthermore, as ESG (Environmental, Social, and Governance) reporting becomes mandatory for larger entities in the Kingdom, Auditors will increasingly be responsible for verifying non-financial data.</w:t>
      </w:r>
    </w:p>
    <w:p>
      <w:pPr>
        <w:pStyle w:val="BodyText"/>
      </w:pPr>
      <w:r>
        <w:t xml:space="preserve">Jeddah’s status as a global logistics hub means that Auditors must also understand supply chain complexities and cross-border trade regulations. The profession is moving away from retrospective analysis toward predictive analytics and strategic advisory.</w:t>
      </w:r>
    </w:p>
    <w:bookmarkEnd w:id="30"/>
    <w:bookmarkStart w:id="31" w:name="conclusion"/>
    <w:p>
      <w:pPr>
        <w:pStyle w:val="Heading2"/>
      </w:pPr>
      <w:r>
        <w:t xml:space="preserve">7. Conclusion</w:t>
      </w:r>
    </w:p>
    <w:p>
      <w:pPr>
        <w:pStyle w:val="FirstParagraph"/>
      </w:pPr>
      <w:r>
        <w:t xml:space="preserve">In conclusion, the role of the Auditor in</w:t>
      </w:r>
      <w:r>
        <w:t xml:space="preserve"> </w:t>
      </w:r>
      <w:r>
        <w:rPr>
          <w:bCs/>
          <w:b/>
        </w:rPr>
        <w:t xml:space="preserve">Saudi Arabia Jeddah</w:t>
      </w:r>
      <w:r>
        <w:rPr>
          <w:iCs/>
          <w:i/>
        </w:rPr>
        <w:t xml:space="preserve">Auditor</w:t>
      </w:r>
      <w:r>
        <w:t xml:space="preserve">. They are no longer merely checkers of numbers but are indispensable partners in governance, risk management, and strategic planning. For businesses in</w:t>
      </w:r>
      <w:r>
        <w:t xml:space="preserve"> </w:t>
      </w:r>
      <w:r>
        <w:rPr>
          <w:bCs/>
          <w:b/>
        </w:rPr>
        <w:t xml:space="preserve">Saudi Arabia Jeddah</w:t>
      </w:r>
      <w:r>
        <w:t xml:space="preserve">, engaging with a competent and forward-thinking Auditor is not just a regulatory obligation but a competitive advantage that ensures sustainability and growth in the new economic era.</w:t>
      </w:r>
    </w:p>
    <w:p>
      <w:pPr>
        <w:pStyle w:val="BodyText"/>
      </w:pPr>
      <w:r>
        <w:rPr>
          <w:bCs/>
          <w:b/>
        </w:rPr>
        <w:t xml:space="preserve">Key Takeaway:</w:t>
      </w:r>
      <w:r>
        <w:br/>
      </w:r>
      <w:r>
        <w:t xml:space="preserve">The synergy between the evolving needs of businesses in</w:t>
      </w:r>
      <w:r>
        <w:t xml:space="preserve"> </w:t>
      </w:r>
      <w:r>
        <w:rPr>
          <w:bCs/>
          <w:b/>
        </w:rPr>
        <w:t xml:space="preserve">Saudi Arabia Jeddah</w:t>
      </w:r>
      <w:r>
        <w:rPr>
          <w:iCs/>
          <w:i/>
        </w:rPr>
        <w:t xml:space="preserve">Auditor</w:t>
      </w:r>
      <w:r>
        <w:t xml:space="preserve">. This transformation is a microcosm of the broader economic shift happening across the Kingdom, driven by Vision 2030.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Saudi Arabia Jeddah</dc:title>
  <dc:creator/>
  <dc:language>en</dc:language>
  <cp:keywords/>
  <dcterms:created xsi:type="dcterms:W3CDTF">2026-07-29T07:10:15Z</dcterms:created>
  <dcterms:modified xsi:type="dcterms:W3CDTF">2026-07-29T07:10:15Z</dcterms:modified>
</cp:coreProperties>
</file>

<file path=docProps/custom.xml><?xml version="1.0" encoding="utf-8"?>
<Properties xmlns="http://schemas.openxmlformats.org/officeDocument/2006/custom-properties" xmlns:vt="http://schemas.openxmlformats.org/officeDocument/2006/docPropsVTypes"/>
</file>