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2" w:name="Xb3e668d1fc17482534c53c2f1e2f077a1b8b4fb"/>
    <w:p>
      <w:pPr>
        <w:pStyle w:val="Heading1"/>
      </w:pPr>
      <w:r>
        <w:t xml:space="preserve">Case Study: Enhancing Governance and Financial Integrity through the Auditor in South Africa Johannesburg</w:t>
      </w:r>
    </w:p>
    <w:p>
      <w:pPr>
        <w:pStyle w:val="FirstParagraph"/>
      </w:pPr>
      <w:r>
        <w:rPr>
          <w:bCs/>
          <w:b/>
        </w:rPr>
        <w:t xml:space="preserve">Date:</w:t>
      </w:r>
      <w:r>
        <w:t xml:space="preserve"> </w:t>
      </w:r>
      <w:r>
        <w:t xml:space="preserve">October 2023</w:t>
      </w:r>
      <w:r>
        <w:br/>
      </w:r>
    </w:p>
    <w:p>
      <w:pPr>
        <w:pStyle w:val="BodyText"/>
      </w:pPr>
      <w:r>
        <w:t xml:space="preserve">Distribution:</w:t>
      </w:r>
      <w:r>
        <w:t xml:space="preserve"> </w:t>
      </w:r>
      <w:r>
        <w:t xml:space="preserve">1. Executive Summary</w:t>
      </w:r>
    </w:p>
    <w:p>
      <w:pPr>
        <w:pStyle w:val="BodyText"/>
      </w:pPr>
      <w:r>
        <w:t xml:space="preserve">In the rapidly evolving economic landscape of modern Africa, the integrity of financial reporting and corporate governance is paramount. This case study examines the pivotal role of the</w:t>
      </w:r>
      <w:r>
        <w:t xml:space="preserve"> </w:t>
      </w:r>
      <w:r>
        <w:rPr>
          <w:bCs/>
          <w:b/>
        </w:rPr>
        <w:t xml:space="preserve">Auditor</w:t>
      </w:r>
      <w:r>
        <w:t xml:space="preserve"> </w:t>
      </w:r>
      <w:r>
        <w:t xml:space="preserve">within one of South Africa's most dynamic metropolitan hubs:</w:t>
      </w:r>
      <w:r>
        <w:t xml:space="preserve"> </w:t>
      </w:r>
      <w:r>
        <w:rPr>
          <w:bCs/>
          <w:b/>
        </w:rPr>
        <w:t xml:space="preserve">South Africa Johannesburg</w:t>
      </w:r>
      <w:r>
        <w:t xml:space="preserve">. As a major financial center for continent-wide operations, Johannesburg faces unique challenges regarding regulatory compliance, transparency, and operational efficiency. Through an analysis of both private enterprise and municipal governance contexts in this city, this document highlights how rigorous auditing practices serve as the backbone of trust in financial markets. The study argues that the effective deployment of the</w:t>
      </w:r>
      <w:r>
        <w:t xml:space="preserve"> </w:t>
      </w:r>
      <w:r>
        <w:rPr>
          <w:bCs/>
          <w:b/>
        </w:rPr>
        <w:t xml:space="preserve">Auditor</w:t>
      </w:r>
      <w:r>
        <w:t xml:space="preserve"> </w:t>
      </w:r>
      <w:r>
        <w:t xml:space="preserve">is not merely a statutory requirement but a strategic imperative for sustainable growth in</w:t>
      </w:r>
      <w:r>
        <w:t xml:space="preserve"> </w:t>
      </w:r>
      <w:r>
        <w:rPr>
          <w:bCs/>
          <w:b/>
        </w:rPr>
        <w:t xml:space="preserve">South Africa Johannesburg</w:t>
      </w:r>
      <w:r>
        <w:t xml:space="preserve">.</w:t>
      </w:r>
    </w:p>
    <w:bookmarkStart w:id="20" w:name="introduction-to-the-context"/>
    <w:p>
      <w:pPr>
        <w:pStyle w:val="Heading2"/>
      </w:pPr>
      <w:r>
        <w:t xml:space="preserve">2. Introduction to the Context</w:t>
      </w:r>
    </w:p>
    <w:p>
      <w:pPr>
        <w:pStyle w:val="FirstParagraph"/>
      </w:pPr>
      <w:r>
        <w:t xml:space="preserve">Johannesburg, often referred to as "Jozi" or the "City of Gold," stands as the economic engine of</w:t>
      </w:r>
      <w:r>
        <w:t xml:space="preserve"> </w:t>
      </w:r>
      <w:r>
        <w:rPr>
          <w:bCs/>
          <w:b/>
        </w:rPr>
        <w:t xml:space="preserve">South Africa Johannesburg</w:t>
      </w:r>
      <w:r>
        <w:t xml:space="preserve">. It is home to the Johannesburg Stock Exchange (JSE), which is the largest stock exchange in Africa. The density of financial institutions, mining conglomerates, retail giants, and municipal services creates a complex web of accountability. In this high-stakes environment, the need for independent verification of financial statements and operational processes has never been more critical. The concept of the</w:t>
      </w:r>
      <w:r>
        <w:t xml:space="preserve"> </w:t>
      </w:r>
      <w:r>
        <w:rPr>
          <w:bCs/>
          <w:b/>
        </w:rPr>
        <w:t xml:space="preserve">Auditor</w:t>
      </w:r>
      <w:r>
        <w:t xml:space="preserve"> </w:t>
      </w:r>
      <w:r>
        <w:t xml:space="preserve">extends beyond traditional number-crunching; it encompasses risk management, internal control evaluation, and ethical oversight. This case study explores how auditors navigate the specific regulatory frameworks established by South African law to uphold integrity in this bustling metropolis.</w:t>
      </w:r>
    </w:p>
    <w:bookmarkEnd w:id="20"/>
    <w:bookmarkStart w:id="21" w:name="X0e98a93daa86b37fa7a7699d21fd668f9e00b31"/>
    <w:p>
      <w:pPr>
        <w:pStyle w:val="Heading2"/>
      </w:pPr>
      <w:r>
        <w:t xml:space="preserve">3. The Regulatory Landscape: A Framework for the Auditor</w:t>
      </w:r>
    </w:p>
    <w:p>
      <w:pPr>
        <w:pStyle w:val="FirstParagraph"/>
      </w:pPr>
      <w:r>
        <w:t xml:space="preserve">The effectiveness of any</w:t>
      </w:r>
      <w:r>
        <w:t xml:space="preserve"> </w:t>
      </w:r>
      <w:r>
        <w:rPr>
          <w:bCs/>
          <w:b/>
        </w:rPr>
        <w:t xml:space="preserve">Auditor</w:t>
      </w:r>
      <w:r>
        <w:t xml:space="preserve"> </w:t>
      </w:r>
      <w:r>
        <w:t xml:space="preserve">operating in</w:t>
      </w:r>
      <w:r>
        <w:t xml:space="preserve"> </w:t>
      </w:r>
      <w:r>
        <w:rPr>
          <w:bCs/>
          <w:b/>
        </w:rPr>
        <w:t xml:space="preserve">South Africa Johannesburg</w:t>
      </w:r>
    </w:p>
    <w:p>
      <w:pPr>
        <w:numPr>
          <w:ilvl w:val="0"/>
          <w:numId w:val="1001"/>
        </w:numPr>
        <w:pStyle w:val="Compact"/>
      </w:pPr>
      <w:r>
        <w:rPr>
          <w:bCs/>
          <w:b/>
        </w:rPr>
        <w:t xml:space="preserve">The Companies Act No 71 of 2008:</w:t>
      </w:r>
      <w:r>
        <w:t xml:space="preserve">Auditor</w:t>
      </w:r>
    </w:p>
    <w:p>
      <w:pPr>
        <w:numPr>
          <w:ilvl w:val="0"/>
          <w:numId w:val="1001"/>
        </w:numPr>
        <w:pStyle w:val="Compact"/>
      </w:pPr>
      <w:r>
        <w:rPr>
          <w:bCs/>
          <w:b/>
        </w:rPr>
        <w:t xml:space="preserve">The King Report on Corporate Governance (King IV):</w:t>
      </w:r>
      <w:r>
        <w:t xml:space="preserve">South Africa Johannesburg, adherence to King IV is considered a benchmark for ethical leadership.</w:t>
      </w:r>
    </w:p>
    <w:p>
      <w:pPr>
        <w:numPr>
          <w:ilvl w:val="0"/>
          <w:numId w:val="1001"/>
        </w:numPr>
        <w:pStyle w:val="Compact"/>
      </w:pPr>
      <w:r>
        <w:rPr>
          <w:bCs/>
          <w:b/>
        </w:rPr>
        <w:t xml:space="preserve">The Public Finance Management Act (PFMA) and Municipal Finance Management Act (MFMA):</w:t>
      </w:r>
    </w:p>
    <w:p>
      <w:pPr>
        <w:pStyle w:val="FirstParagraph"/>
      </w:pPr>
      <w:r>
        <w:t xml:space="preserve">This legal framework provides the</w:t>
      </w:r>
      <w:r>
        <w:t xml:space="preserve"> </w:t>
      </w:r>
      <w:r>
        <w:rPr>
          <w:bCs/>
          <w:b/>
        </w:rPr>
        <w:t xml:space="preserve">Auditor</w:t>
      </w:r>
      <w:r>
        <w:t xml:space="preserve">South Africa Johannesburg</w:t>
      </w:r>
    </w:p>
    <w:p>
      <w:pPr>
        <w:pStyle w:val="BodyText"/>
      </w:pPr>
      <w:r>
        <w:t xml:space="preserve">Consider a mid-sized manufacturing firm headquartered in Sandton, a primary business district within</w:t>
      </w:r>
      <w:r>
        <w:t xml:space="preserve"> </w:t>
      </w:r>
      <w:r>
        <w:rPr>
          <w:bCs/>
          <w:b/>
        </w:rPr>
        <w:t xml:space="preserve">South Africa Johannesburg</w:t>
      </w:r>
      <w:r>
        <w:t xml:space="preserve">. The company experienced significant supply chain disruptions due to global economic shifts. Management attempted to capitalize certain inventory write-offs to smooth earnings, creating a complex accounting issue. An external</w:t>
      </w:r>
      <w:r>
        <w:t xml:space="preserve"> </w:t>
      </w:r>
      <w:r>
        <w:rPr>
          <w:bCs/>
          <w:b/>
        </w:rPr>
        <w:t xml:space="preserve">Auditor</w:t>
      </w:r>
      <w:r>
        <w:t xml:space="preserve">, engaged under the standards of the South African Institute of Professional Accountants (SAIPA), identified discrepancies in valuation methodologies.</w:t>
      </w:r>
    </w:p>
    <w:p>
      <w:pPr>
        <w:pStyle w:val="BodyText"/>
      </w:pPr>
      <w:r>
        <w:t xml:space="preserve">The role of the</w:t>
      </w:r>
      <w:r>
        <w:t xml:space="preserve"> </w:t>
      </w:r>
      <w:r>
        <w:rPr>
          <w:bCs/>
          <w:b/>
        </w:rPr>
        <w:t xml:space="preserve">Auditor</w:t>
      </w:r>
      <w:r>
        <w:t xml:space="preserve">South Africa Johannesburg. The case illustrates that the</w:t>
      </w:r>
    </w:p>
    <w:p>
      <w:pPr>
        <w:pStyle w:val="BodyText"/>
      </w:pPr>
      <w:r>
        <w:t xml:space="preserve">Auditor acts as a consultant for integrity, not just a police officer of finance.</w:t>
      </w:r>
    </w:p>
    <w:p>
      <w:pPr>
        <w:pStyle w:val="BodyText"/>
      </w:pPr>
      <w:r>
        <w:t xml:space="preserve">In the public sphere, the stakes involve taxpayer money and service delivery. The City of Johannesburg, as a mega-municipality in</w:t>
      </w:r>
      <w:r>
        <w:t xml:space="preserve"> </w:t>
      </w:r>
      <w:r>
        <w:rPr>
          <w:bCs/>
          <w:b/>
        </w:rPr>
        <w:t xml:space="preserve">South Africa Johannesburg</w:t>
      </w:r>
    </w:p>
    <w:p>
      <w:pPr>
        <w:pStyle w:val="BodyText"/>
      </w:pPr>
      <w:r>
        <w:t xml:space="preserve">Here, the internal</w:t>
      </w:r>
    </w:p>
    <w:p>
      <w:pPr>
        <w:pStyle w:val="BodyText"/>
      </w:pPr>
      <w:r>
        <w:t xml:space="preserve">Auditor plays a prophylactic role. By conducting continuous audits of procurement processes, they identify vulnerabilities before fraud occurs. For instance, an internal audit team flagged a pattern of non-compliant tender awards in the waste management department. Their report led to immediate corrective actions and disciplinary proceedings. This proactive approach by the</w:t>
      </w:r>
    </w:p>
    <w:p>
      <w:pPr>
        <w:pStyle w:val="BodyText"/>
      </w:pPr>
      <w:r>
        <w:t xml:space="preserve">Auditor helps restore public trust in government institutions within</w:t>
      </w:r>
      <w:r>
        <w:t xml:space="preserve"> </w:t>
      </w:r>
      <w:r>
        <w:rPr>
          <w:bCs/>
          <w:b/>
        </w:rPr>
        <w:t xml:space="preserve">South Africa Johannesburg</w:t>
      </w:r>
      <w:r>
        <w:t xml:space="preserve">. It demonstrates that auditing is a tool for social good, ensuring that resources reach those who need them most.</w:t>
      </w:r>
    </w:p>
    <w:p>
      <w:pPr>
        <w:pStyle w:val="BodyText"/>
      </w:pPr>
      <w:r>
        <w:t xml:space="preserve">Despite the robust framework, auditors in</w:t>
      </w:r>
      <w:r>
        <w:t xml:space="preserve"> </w:t>
      </w:r>
      <w:r>
        <w:rPr>
          <w:bCs/>
          <w:b/>
        </w:rPr>
        <w:t xml:space="preserve">South Africa Johannesburg</w:t>
      </w:r>
    </w:p>
    <w:p>
      <w:pPr>
        <w:numPr>
          <w:ilvl w:val="0"/>
          <w:numId w:val="1002"/>
        </w:numPr>
        <w:pStyle w:val="Compact"/>
      </w:pPr>
      <w:r>
        <w:rPr>
          <w:bCs/>
          <w:b/>
        </w:rPr>
        <w:t xml:space="preserve">Evolving Technology:</w:t>
      </w:r>
    </w:p>
    <w:p>
      <w:pPr>
        <w:numPr>
          <w:ilvl w:val="0"/>
          <w:numId w:val="1002"/>
        </w:numPr>
        <w:pStyle w:val="Compact"/>
      </w:pPr>
      <w:r>
        <w:rPr>
          <w:bCs/>
          <w:b/>
        </w:rPr>
        <w:t xml:space="preserve">Skill Shortages:</w:t>
      </w:r>
      <w:r>
        <w:t xml:space="preserve">South Africa Johannesburg</w:t>
      </w:r>
    </w:p>
    <w:p>
      <w:pPr>
        <w:numPr>
          <w:ilvl w:val="0"/>
          <w:numId w:val="1002"/>
        </w:numPr>
        <w:pStyle w:val="Compact"/>
      </w:pPr>
      <w:r>
        <w:rPr>
          <w:bCs/>
          <w:b/>
        </w:rPr>
        <w:t xml:space="preserve">Economic Volatility:</w:t>
      </w:r>
    </w:p>
    <w:p>
      <w:pPr>
        <w:pStyle w:val="FirstParagraph"/>
      </w:pPr>
      <w:r>
        <w:t xml:space="preserve">To address these, firms in</w:t>
      </w:r>
      <w:r>
        <w:t xml:space="preserve"> </w:t>
      </w:r>
      <w:r>
        <w:rPr>
          <w:bCs/>
          <w:b/>
        </w:rPr>
        <w:t xml:space="preserve">South Africa Johannesburg</w:t>
      </w:r>
      <w:r>
        <w:t xml:space="preserve">Auditor.</w:t>
      </w:r>
    </w:p>
    <w:p>
      <w:pPr>
        <w:pStyle w:val="BodyText"/>
      </w:pPr>
      <w:r>
        <w:t xml:space="preserve">The ultimate conclusion of this case study is that the</w:t>
      </w:r>
      <w:r>
        <w:t xml:space="preserve"> </w:t>
      </w:r>
      <w:r>
        <w:rPr>
          <w:bCs/>
          <w:b/>
        </w:rPr>
        <w:t xml:space="preserve">Auditor</w:t>
      </w:r>
      <w:r>
        <w:t xml:space="preserve">South Africa Johannesburg. For investors, an unqualified audit opinion provides the confidence needed to inject capital into the local economy. For citizens, it ensures that municipal budgets are utilized effectively. The synergy between private sector rigor and public sector accountability creates a holistic system of checks and balances.</w:t>
      </w:r>
    </w:p>
    <w:p>
      <w:pPr>
        <w:pStyle w:val="BodyText"/>
      </w:pPr>
      <w:r>
        <w:t xml:space="preserve">Furthermore, auditing promotes ethical culture. When employees know that processes are subject to independent review by an</w:t>
      </w:r>
      <w:r>
        <w:t xml:space="preserve"> </w:t>
      </w:r>
      <w:r>
        <w:rPr>
          <w:bCs/>
          <w:b/>
        </w:rPr>
        <w:t xml:space="preserve">Auditor</w:t>
      </w:r>
      <w:r>
        <w:t xml:space="preserve">, the deterrent against fraud increases significantly. In a city known for its economic dynamism, this integrity is a competitive advantage. It positions</w:t>
      </w:r>
      <w:r>
        <w:t xml:space="preserve"> </w:t>
      </w:r>
      <w:r>
        <w:rPr>
          <w:bCs/>
          <w:b/>
        </w:rPr>
        <w:t xml:space="preserve">South Africa Johannesburg</w:t>
      </w:r>
    </w:p>
    <w:p>
      <w:pPr>
        <w:pStyle w:val="BodyText"/>
      </w:pPr>
      <w:r>
        <w:t xml:space="preserve">Based on the findings, several recommendations are proposed for stakeholders in</w:t>
      </w:r>
      <w:r>
        <w:t xml:space="preserve"> </w:t>
      </w:r>
      <w:r>
        <w:rPr>
          <w:bCs/>
          <w:b/>
        </w:rPr>
        <w:t xml:space="preserve">South Africa Johannesburg</w:t>
      </w:r>
      <w:r>
        <w:t xml:space="preserve">:</w:t>
      </w:r>
    </w:p>
    <w:p>
      <w:pPr>
        <w:numPr>
          <w:ilvl w:val="0"/>
          <w:numId w:val="1003"/>
        </w:numPr>
        <w:pStyle w:val="Compact"/>
      </w:pPr>
      <w:r>
        <w:rPr>
          <w:bCs/>
          <w:b/>
        </w:rPr>
        <w:t xml:space="preserve">Enhanced Training:</w:t>
      </w:r>
    </w:p>
    <w:p>
      <w:pPr>
        <w:numPr>
          <w:ilvl w:val="0"/>
          <w:numId w:val="1003"/>
        </w:numPr>
        <w:pStyle w:val="Compact"/>
      </w:pPr>
      <w:r>
        <w:rPr>
          <w:bCs/>
          <w:b/>
        </w:rPr>
        <w:t xml:space="preserve">Collaborative Oversight:</w:t>
      </w:r>
    </w:p>
    <w:p>
      <w:pPr>
        <w:numPr>
          <w:ilvl w:val="0"/>
          <w:numId w:val="1003"/>
        </w:numPr>
        <w:pStyle w:val="Compact"/>
      </w:pPr>
      <w:r>
        <w:rPr>
          <w:bCs/>
          <w:b/>
        </w:rPr>
        <w:t xml:space="preserve">Strengthening Whistleblower Protections:</w:t>
      </w:r>
      <w:r>
        <w:t xml:space="preserve">Auditor, stronger legal protections must be provided to employees who report irregularities in</w:t>
      </w:r>
      <w:r>
        <w:t xml:space="preserve"> </w:t>
      </w:r>
      <w:r>
        <w:rPr>
          <w:bCs/>
          <w:b/>
        </w:rPr>
        <w:t xml:space="preserve">South Africa Johannesburg</w:t>
      </w:r>
      <w:r>
        <w:t xml:space="preserve">.</w:t>
      </w:r>
    </w:p>
    <w:p>
      <w:pPr>
        <w:pStyle w:val="FirstParagraph"/>
      </w:pPr>
      <w:r>
        <w:t xml:space="preserve">In conclusion, the role of the Auditor in South Africa Johannesburg transcends traditional financial verification. It is a multifaceted function that safeguards economic integrity, promotes good governance, and protects public interest. As</w:t>
      </w:r>
      <w:r>
        <w:t xml:space="preserve"> </w:t>
      </w:r>
      <w:r>
        <w:rPr>
          <w:bCs/>
          <w:b/>
        </w:rPr>
        <w:t xml:space="preserve">South Africa Johannesburg</w:t>
      </w:r>
    </w:p>
    <w:p>
      <w:pPr>
        <w:pStyle w:val="BodyText"/>
      </w:pPr>
      <w:r>
        <w:t xml:space="preserve">© 2023 Economic Governance Institute. All Rights Reserved.</w:t>
      </w:r>
      <w:r>
        <w:br/>
      </w:r>
      <w:r>
        <w:t xml:space="preserve">This document is intended for informational purposes regarding Auditing practices in South Africa Johannesburg.</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South Africa Johannesburg</dc:title>
  <dc:creator/>
  <dc:language>en</dc:language>
  <cp:keywords/>
  <dcterms:created xsi:type="dcterms:W3CDTF">2026-07-30T06:17:34Z</dcterms:created>
  <dcterms:modified xsi:type="dcterms:W3CDTF">2026-07-30T06:17:34Z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