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Case</w:t>
      </w:r>
      <w:r>
        <w:t xml:space="preserve"> </w:t>
      </w:r>
      <w:r>
        <w:t xml:space="preserve">Study:</w:t>
      </w:r>
      <w:r>
        <w:t xml:space="preserve"> </w:t>
      </w:r>
      <w:r>
        <w:t xml:space="preserve">Valencia</w:t>
      </w:r>
    </w:p>
    <w:bookmarkStart w:id="26" w:name="Xa688edd4230084a4de23425d44100f6098e89b4"/>
    <w:p>
      <w:pPr>
        <w:pStyle w:val="Heading1"/>
      </w:pPr>
      <w:r>
        <w:t xml:space="preserve">The Strategic Necessity of an Auditor in Spain Valencia: A Comprehensive Case Study</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An in-depth analysis of the role, regulatory requirements, and strategic value of hiring an</w:t>
      </w:r>
      <w:r>
        <w:t xml:space="preserve"> </w:t>
      </w:r>
      <w:r>
        <w:t xml:space="preserve">Auditor</w:t>
      </w:r>
      <w:r>
        <w:t xml:space="preserve"> </w:t>
      </w:r>
      <w:r>
        <w:t xml:space="preserve">for corporate entities operating within the vibrant economic hub of</w:t>
      </w:r>
      <w:r>
        <w:t xml:space="preserve"> </w:t>
      </w:r>
      <w:r>
        <w:t xml:space="preserve">Spain Valencia</w:t>
      </w:r>
      <w:r>
        <w:t xml:space="preserve">.</w:t>
      </w:r>
    </w:p>
    <w:p>
      <w:pPr>
        <w:pStyle w:val="BodyText"/>
      </w:pPr>
      <w:r>
        <w:rPr>
          <w:bCs/>
          <w:b/>
        </w:rPr>
        <w:t xml:space="preserve">Key Aspects:</w:t>
      </w:r>
    </w:p>
    <w:p>
      <w:pPr>
        <w:numPr>
          <w:ilvl w:val="0"/>
          <w:numId w:val="1001"/>
        </w:numPr>
        <w:pStyle w:val="Compact"/>
      </w:pPr>
      <w:r>
        <w:t xml:space="preserve">The critical function of an Auditor in ensuring compliance.</w:t>
      </w:r>
    </w:p>
    <w:p>
      <w:pPr>
        <w:numPr>
          <w:ilvl w:val="0"/>
          <w:numId w:val="1001"/>
        </w:numPr>
        <w:pStyle w:val="Compact"/>
      </w:pPr>
      <w:r>
        <w:t xml:space="preserve">The specific regulatory landscape of Spain Valencia.</w:t>
      </w:r>
    </w:p>
    <w:p>
      <w:pPr>
        <w:numPr>
          <w:ilvl w:val="0"/>
          <w:numId w:val="1001"/>
        </w:numPr>
        <w:pStyle w:val="Compact"/>
      </w:pPr>
      <w:r>
        <w:t xml:space="preserve">Case study scenario regarding a growing tech startup.</w:t>
      </w:r>
    </w:p>
    <w:bookmarkStart w:id="20" w:name="executive-summary"/>
    <w:p>
      <w:pPr>
        <w:pStyle w:val="Heading2"/>
      </w:pPr>
      <w:r>
        <w:t xml:space="preserve">1. Executive Summary</w:t>
      </w:r>
    </w:p>
    <w:p>
      <w:pPr>
        <w:pStyle w:val="FirstParagraph"/>
      </w:pPr>
      <w:r>
        <w:t xml:space="preserve">In the dynamic business environment of Western Europe, the role of an</w:t>
      </w:r>
      <w:r>
        <w:t xml:space="preserve"> </w:t>
      </w:r>
      <w:r>
        <w:t xml:space="preserve">Auditor</w:t>
      </w:r>
      <w:r>
        <w:t xml:space="preserve">Spain Valencia, a region that has emerged as one of Spain's most robust economic engines. As the local economy diversifies from traditional agriculture and tourism to include technology, renewable energy, and advanced manufacturing, the demand for rigorous financial oversight has intensified. This document explores why an independent</w:t>
      </w:r>
      <w:r>
        <w:t xml:space="preserve"> </w:t>
      </w:r>
      <w:r>
        <w:t xml:space="preserve">Auditor</w:t>
      </w:r>
      <w:r>
        <w:t xml:space="preserve"> </w:t>
      </w:r>
      <w:r>
        <w:t xml:space="preserve">is indispensable for businesses in</w:t>
      </w:r>
      <w:r>
        <w:t xml:space="preserve"> </w:t>
      </w:r>
      <w:r>
        <w:t xml:space="preserve">Spain Valencia</w:t>
      </w:r>
      <w:r>
        <w:t xml:space="preserve">, examining legal mandates, cultural business practices, and the specific challenges faced by companies in this Mediterranean region.</w:t>
      </w:r>
    </w:p>
    <w:bookmarkEnd w:id="20"/>
    <w:bookmarkStart w:id="21" w:name="Xcb1a719db3b95ba387884f6199e6a3daab13a56"/>
    <w:p>
      <w:pPr>
        <w:pStyle w:val="Heading2"/>
      </w:pPr>
      <w:r>
        <w:t xml:space="preserve">2. Context: The Economic Landscape of Spain Valencia</w:t>
      </w:r>
    </w:p>
    <w:p>
      <w:pPr>
        <w:pStyle w:val="FirstParagraph"/>
      </w:pPr>
      <w:r>
        <w:t xml:space="preserve">Spain Valencia</w:t>
      </w:r>
      <w:r>
        <w:t xml:space="preserve"> </w:t>
      </w:r>
      <w:r>
        <w:t xml:space="preserve">is not merely a tourist destination; it is a critical logistical and industrial hub connecting Europe to North Africa via its major port, one of the busiest in the Mediterranean. The region boasts a thriving ecosystem for small and medium-sized enterprises (SMEs), which form the backbone of its economy. However, with rapid digitalization and foreign direct investment, companies in</w:t>
      </w:r>
      <w:r>
        <w:t xml:space="preserve"> </w:t>
      </w:r>
      <w:r>
        <w:t xml:space="preserve">Spain Valencia</w:t>
      </w:r>
      <w:r>
        <w:t xml:space="preserve"> </w:t>
      </w:r>
      <w:r>
        <w:t xml:space="preserve">are facing increasingly complex financial structures.</w:t>
      </w:r>
      <w:r>
        <w:t xml:space="preserve"> </w:t>
      </w:r>
      <w:r>
        <w:t xml:space="preserve">For many international investors looking to establish a presence in</w:t>
      </w:r>
      <w:r>
        <w:t xml:space="preserve"> </w:t>
      </w:r>
      <w:r>
        <w:t xml:space="preserve">Spain Valencia</w:t>
      </w:r>
      <w:r>
        <w:t xml:space="preserve">, understanding local fiscal laws is paramount. The interplay between national Spanish corporate tax laws and regional incentives creates a unique compliance landscape. This complexity necessitates the involvement of a qualified</w:t>
      </w:r>
      <w:r>
        <w:t xml:space="preserve"> </w:t>
      </w:r>
      <w:r>
        <w:t xml:space="preserve">Auditor</w:t>
      </w:r>
      <w:r>
        <w:t xml:space="preserve"> </w:t>
      </w:r>
      <w:r>
        <w:t xml:space="preserve">who possesses specialized knowledge of both general Spanish accounting standards (Plan General Contable) and the specific operational nuances of the Valencian Community.</w:t>
      </w:r>
    </w:p>
    <w:bookmarkEnd w:id="21"/>
    <w:bookmarkStart w:id="22" w:name="the-role-and-mandate-of-an-auditor"/>
    <w:p>
      <w:pPr>
        <w:pStyle w:val="Heading2"/>
      </w:pPr>
      <w:r>
        <w:t xml:space="preserve">3. The Role and Mandate of an Auditor</w:t>
      </w:r>
    </w:p>
    <w:p>
      <w:pPr>
        <w:pStyle w:val="FirstParagraph"/>
      </w:pPr>
      <w:r>
        <w:t xml:space="preserve">An</w:t>
      </w:r>
      <w:r>
        <w:t xml:space="preserve"> </w:t>
      </w:r>
      <w:r>
        <w:t xml:space="preserve">Auditor</w:t>
      </w:r>
      <w:r>
        <w:t xml:space="preserve">Spain Valencia, this role has expanded significantly due to several factors:</w:t>
      </w:r>
    </w:p>
    <w:p>
      <w:pPr>
        <w:numPr>
          <w:ilvl w:val="0"/>
          <w:numId w:val="1002"/>
        </w:numPr>
        <w:pStyle w:val="Compact"/>
      </w:pPr>
      <w:r>
        <w:rPr>
          <w:bCs/>
          <w:b/>
        </w:rPr>
        <w:t xml:space="preserve">Legal Compliance:</w:t>
      </w:r>
      <w:r>
        <w:t xml:space="preserve"> </w:t>
      </w:r>
      <w:r>
        <w:t xml:space="preserve">Under Spanish law, certain companies are legally obligated to have their annual accounts audited by an</w:t>
      </w:r>
      <w:r>
        <w:t xml:space="preserve"> </w:t>
      </w:r>
      <w:r>
        <w:t xml:space="preserve">Auditor</w:t>
      </w:r>
      <w:r>
        <w:t xml:space="preserve">. This threshold applies to companies that exceed two of three criteria over two consecutive years: total balance sheet amount exceeding €20 million, net turnover exceeding €40 million, or an average number of employees exceeding 250.</w:t>
      </w:r>
    </w:p>
    <w:p>
      <w:pPr>
        <w:numPr>
          <w:ilvl w:val="0"/>
          <w:numId w:val="1002"/>
        </w:numPr>
        <w:pStyle w:val="Compact"/>
      </w:pPr>
      <w:r>
        <w:rPr>
          <w:bCs/>
          <w:b/>
        </w:rPr>
        <w:t xml:space="preserve">Investor Confidence:</w:t>
      </w:r>
      <w:r>
        <w:t xml:space="preserve"> </w:t>
      </w:r>
      <w:r>
        <w:t xml:space="preserve">In</w:t>
      </w:r>
      <w:r>
        <w:t xml:space="preserve"> </w:t>
      </w:r>
      <w:r>
        <w:t xml:space="preserve">Spain Valencia</w:t>
      </w:r>
      <w:r>
        <w:t xml:space="preserve">, where many startups are seeking venture capital from international pools, an independent audit report is often a prerequisite for funding. It signals to investors that the company’s financial data has been rigorously scrutinized.</w:t>
      </w:r>
    </w:p>
    <w:p>
      <w:pPr>
        <w:numPr>
          <w:ilvl w:val="0"/>
          <w:numId w:val="1002"/>
        </w:numPr>
        <w:pStyle w:val="Compact"/>
      </w:pPr>
      <w:r>
        <w:rPr>
          <w:bCs/>
          <w:b/>
        </w:rPr>
        <w:t xml:space="preserve">Risk Mitigation:</w:t>
      </w:r>
      <w:r>
        <w:t xml:space="preserve"> </w:t>
      </w:r>
      <w:r>
        <w:t xml:space="preserve">An</w:t>
      </w:r>
      <w:r>
        <w:t xml:space="preserve"> </w:t>
      </w:r>
      <w:r>
        <w:t xml:space="preserve">Auditor</w:t>
      </w:r>
      <w:r>
        <w:t xml:space="preserve"> </w:t>
      </w:r>
      <w:r>
        <w:t xml:space="preserve">helps identify internal control weaknesses, fraud risks, and operational inefficiencies. For businesses in the industrial sectors prevalent in</w:t>
      </w:r>
      <w:r>
        <w:t xml:space="preserve"> </w:t>
      </w:r>
      <w:r>
        <w:t xml:space="preserve">Spain Valencia</w:t>
      </w:r>
      <w:r>
        <w:t xml:space="preserve">, such as ceramics or automotive parts manufacturing, this oversight is crucial for supply chain integrity.</w:t>
      </w:r>
    </w:p>
    <w:bookmarkEnd w:id="22"/>
    <w:bookmarkStart w:id="23" w:name="X2860a2590f7ec54f4b23ca46467901e3e7fd953"/>
    <w:p>
      <w:pPr>
        <w:pStyle w:val="Heading2"/>
      </w:pPr>
      <w:r>
        <w:t xml:space="preserve">4. Case Study Scenario: "Valencia Tech Solutions S.L."</w:t>
      </w:r>
    </w:p>
    <w:p>
      <w:pPr>
        <w:pStyle w:val="FirstParagraph"/>
      </w:pPr>
      <w:r>
        <w:t xml:space="preserve">To illustrate the practical application of an</w:t>
      </w:r>
      <w:r>
        <w:t xml:space="preserve"> </w:t>
      </w:r>
      <w:r>
        <w:t xml:space="preserve">Auditor</w:t>
      </w:r>
      <w:r>
        <w:t xml:space="preserve">, consider the hypothetical case of "Valencia Tech Solutions," a software development firm headquartered in</w:t>
      </w:r>
      <w:r>
        <w:t xml:space="preserve"> </w:t>
      </w:r>
      <w:r>
        <w:t xml:space="preserve">Spain Valencia</w:t>
      </w:r>
      <w:r>
        <w:t xml:space="preserve">.</w:t>
      </w:r>
      <w:r>
        <w:t xml:space="preserve"> </w:t>
      </w:r>
      <w:r>
        <w:rPr>
          <w:bCs/>
          <w:b/>
        </w:rPr>
        <w:t xml:space="preserve">Background:</w:t>
      </w:r>
      <w:r>
        <w:br/>
      </w:r>
      <w:r>
        <w:t xml:space="preserve">Founded five years ago, Valencia Tech Solutions has experienced exponential growth, driven by contracts with European banks. By year four, the company’s revenue exceeded €30 million, approaching the mandatory audit threshold. Simultaneously, they were preparing for a Series B funding round involving investors from London and New York.</w:t>
      </w:r>
      <w:r>
        <w:t xml:space="preserve"> </w:t>
      </w:r>
      <w:r>
        <w:rPr>
          <w:bCs/>
          <w:b/>
        </w:rPr>
        <w:t xml:space="preserve">Challenges:</w:t>
      </w:r>
      <w:r>
        <w:br/>
      </w:r>
      <w:r>
        <w:t xml:space="preserve">1.</w:t>
      </w:r>
      <w:r>
        <w:rPr>
          <w:bCs/>
          <w:b/>
        </w:rPr>
        <w:t xml:space="preserve">Cross-Border Transactions:</w:t>
      </w:r>
      <w:r>
        <w:t xml:space="preserve"> </w:t>
      </w:r>
      <w:r>
        <w:t xml:space="preserve">The company dealt with revenue streams in multiple currencies, complicating financial reporting under Spanish GAAP.</w:t>
      </w:r>
      <w:r>
        <w:br/>
      </w:r>
      <w:r>
        <w:t xml:space="preserve">2.</w:t>
      </w:r>
      <w:r>
        <w:rPr>
          <w:bCs/>
          <w:b/>
        </w:rPr>
        <w:t xml:space="preserve">R&amp;D Tax Credits:</w:t>
      </w:r>
      <w:r>
        <w:t xml:space="preserve"> </w:t>
      </w:r>
      <w:r>
        <w:t xml:space="preserve">Spain offers significant incentives for research and development, particularly beneficial for tech firms in regions like</w:t>
      </w:r>
      <w:r>
        <w:t xml:space="preserve"> </w:t>
      </w:r>
      <w:r>
        <w:t xml:space="preserve">Spain Valencia</w:t>
      </w:r>
      <w:r>
        <w:t xml:space="preserve">. Ensuring these credits were claimed correctly required precise documentation.</w:t>
      </w:r>
      <w:r>
        <w:br/>
      </w:r>
      <w:r>
        <w:t xml:space="preserve">3.</w:t>
      </w:r>
      <w:r>
        <w:t xml:space="preserve"> </w:t>
      </w:r>
      <w:r>
        <w:rPr>
          <w:bCs/>
          <w:b/>
        </w:rPr>
        <w:t xml:space="preserve">Governance Requirements:</w:t>
      </w:r>
      <w:r>
        <w:t xml:space="preserve"> </w:t>
      </w:r>
      <w:r>
        <w:t xml:space="preserve">The new investors demanded strict corporate governance standards that differed from the informal practices of the early startup phase.</w:t>
      </w:r>
      <w:r>
        <w:t xml:space="preserve"> </w:t>
      </w:r>
      <w:r>
        <w:rPr>
          <w:bCs/>
          <w:b/>
        </w:rPr>
        <w:t xml:space="preserve">The Intervention of an Auditor:</w:t>
      </w:r>
      <w:r>
        <w:br/>
      </w:r>
      <w:r>
        <w:t xml:space="preserve">The management team engaged a specialized</w:t>
      </w:r>
      <w:r>
        <w:t xml:space="preserve"> </w:t>
      </w:r>
      <w:r>
        <w:t xml:space="preserve">Auditor</w:t>
      </w:r>
      <w:r>
        <w:t xml:space="preserve"> </w:t>
      </w:r>
      <w:r>
        <w:t xml:space="preserve">firm in Valencia. The</w:t>
      </w:r>
      <w:r>
        <w:t xml:space="preserve"> </w:t>
      </w:r>
      <w:r>
        <w:t xml:space="preserve">Auditor</w:t>
      </w:r>
      <w:r>
        <w:t xml:space="preserve"> </w:t>
      </w:r>
      <w:r>
        <w:t xml:space="preserve">conducted a comprehensive review, which included:</w:t>
      </w:r>
    </w:p>
    <w:p>
      <w:pPr>
        <w:numPr>
          <w:ilvl w:val="0"/>
          <w:numId w:val="1003"/>
        </w:numPr>
        <w:pStyle w:val="Compact"/>
      </w:pPr>
      <w:r>
        <w:rPr>
          <w:bCs/>
          <w:b/>
        </w:rPr>
        <w:t xml:space="preserve">Audit Preparation:</w:t>
      </w:r>
      <w:r>
        <w:t xml:space="preserve"> </w:t>
      </w:r>
      <w:r>
        <w:t xml:space="preserve">The auditor restructured the chart of accounts to align with IFRS standards, making the financial statements more comprehensible to international investors.</w:t>
      </w:r>
    </w:p>
    <w:p>
      <w:pPr>
        <w:numPr>
          <w:ilvl w:val="0"/>
          <w:numId w:val="1003"/>
        </w:numPr>
        <w:pStyle w:val="Compact"/>
      </w:pPr>
      <w:r>
        <w:rPr>
          <w:bCs/>
          <w:b/>
        </w:rPr>
        <w:t xml:space="preserve">R&amp;D Verification:</w:t>
      </w:r>
      <w:r>
        <w:t xml:space="preserve"> </w:t>
      </w:r>
      <w:r>
        <w:t xml:space="preserve">The</w:t>
      </w:r>
      <w:r>
        <w:t xml:space="preserve"> </w:t>
      </w:r>
      <w:r>
        <w:t xml:space="preserve">Auditor</w:t>
      </w:r>
      <w:r>
        <w:t xml:space="preserve"> </w:t>
      </w:r>
      <w:r>
        <w:t xml:space="preserve">worked closely with R&amp;D managers to verify eligible expenses, ensuring that the company maximized its tax benefits under Spanish law without exposing itself to audit risks from the Tax Agency (Agencia Tributaria).</w:t>
      </w:r>
    </w:p>
    <w:p>
      <w:pPr>
        <w:numPr>
          <w:ilvl w:val="0"/>
          <w:numId w:val="1003"/>
        </w:numPr>
        <w:pStyle w:val="Compact"/>
      </w:pPr>
      <w:r>
        <w:rPr>
          <w:bCs/>
          <w:b/>
        </w:rPr>
        <w:t xml:space="preserve">Internal Controls:</w:t>
      </w:r>
      <w:r>
        <w:t xml:space="preserve"> </w:t>
      </w:r>
      <w:r>
        <w:t xml:space="preserve">The</w:t>
      </w:r>
      <w:r>
        <w:t xml:space="preserve"> </w:t>
      </w:r>
      <w:r>
        <w:t xml:space="preserve">Auditor</w:t>
      </w:r>
      <w:r>
        <w:t xml:space="preserve"> </w:t>
      </w:r>
      <w:r>
        <w:t xml:space="preserve">identified gaps in revenue recognition protocols. By implementing stricter controls, they prevented potential misstatements that could have jeopardized the funding round.</w:t>
      </w:r>
    </w:p>
    <w:p>
      <w:pPr>
        <w:pStyle w:val="FirstParagraph"/>
      </w:pPr>
      <w:r>
        <w:br/>
      </w:r>
      <w:r>
        <w:rPr>
          <w:bCs/>
          <w:b/>
        </w:rPr>
        <w:t xml:space="preserve">The successful audit report provided by the</w:t>
      </w:r>
      <w:r>
        <w:rPr>
          <w:bCs/>
          <w:b/>
        </w:rPr>
        <w:t xml:space="preserve"> </w:t>
      </w:r>
      <w:r>
        <w:rPr>
          <w:bCs/>
          <w:b/>
        </w:rPr>
        <w:t xml:space="preserve">Auditor instilled confidence in the international investors, resulting in a successful Series B funding. Furthermore, when faced with a routine inspection by local tax authorities in</w:t>
      </w:r>
      <w:r>
        <w:rPr>
          <w:bCs/>
          <w:b/>
        </w:rPr>
        <w:t xml:space="preserve"> </w:t>
      </w:r>
      <w:r>
        <w:rPr>
          <w:bCs/>
          <w:b/>
        </w:rPr>
        <w:t xml:space="preserve">Spain Valencia</w:t>
      </w:r>
      <w:r>
        <w:rPr>
          <w:bCs/>
          <w:b/>
        </w:rPr>
        <w:t xml:space="preserve">, the company’s robust documentation stood firm, avoiding penalties and reinforcing its reputation for compliance.</w:t>
      </w:r>
      <w:r>
        <w:rPr>
          <w:bCs/>
          <w:b/>
        </w:rPr>
        <w:t xml:space="preserve"> </w:t>
      </w:r>
    </w:p>
    <w:bookmarkEnd w:id="23"/>
    <w:bookmarkStart w:id="24" w:name="Xb74b429ec85c360007359dcd2e4b7c2a51ed720"/>
    <w:p>
      <w:pPr>
        <w:pStyle w:val="Heading2"/>
      </w:pPr>
      <w:r>
        <w:t xml:space="preserve">5. Specific Considerations for Spain Valencia</w:t>
      </w:r>
    </w:p>
    <w:p>
      <w:pPr>
        <w:pStyle w:val="FirstParagraph"/>
      </w:pPr>
      <w:r>
        <w:t xml:space="preserve">The case of Valencia Tech Solutions highlights broader trends affecting all businesses in</w:t>
      </w:r>
      <w:r>
        <w:t xml:space="preserve"> </w:t>
      </w:r>
      <w:r>
        <w:t xml:space="preserve">Spain Valencia</w:t>
      </w:r>
      <w:r>
        <w:t xml:space="preserve">.</w:t>
      </w:r>
      <w:r>
        <w:t xml:space="preserve"> </w:t>
      </w:r>
      <w:r>
        <w:t xml:space="preserve">Firstly, the language of administration is crucial. While many international companies operate in English, official filings with the Mercantile Registry (Registro Mercantil) in</w:t>
      </w:r>
      <w:r>
        <w:t xml:space="preserve"> </w:t>
      </w:r>
      <w:r>
        <w:t xml:space="preserve">Spain Valencia must be in Spanish or Catalan/Valencian. An</w:t>
      </w:r>
      <w:r>
        <w:t xml:space="preserve"> </w:t>
      </w:r>
      <w:r>
        <w:t xml:space="preserve">Auditor</w:t>
      </w:r>
      <w:r>
        <w:t xml:space="preserve"> </w:t>
      </w:r>
      <w:r>
        <w:t xml:space="preserve">must ensure that translations and terminologies are legally precise.</w:t>
      </w:r>
      <w:r>
        <w:t xml:space="preserve"> </w:t>
      </w:r>
      <w:r>
        <w:t xml:space="preserve">Secondly, regional incentives vary. The Valencian government often provides grants for innovation and green energy projects. An effective</w:t>
      </w:r>
      <w:r>
        <w:t xml:space="preserve"> </w:t>
      </w:r>
      <w:r>
        <w:t xml:space="preserve">Auditor</w:t>
      </w:r>
      <w:r>
        <w:t xml:space="preserve"> </w:t>
      </w:r>
      <w:r>
        <w:t xml:space="preserve">does not just look backward at past performance but assists in structuring finances to remain eligible for these future opportunities, adding strategic value beyond statutory compliance.</w:t>
      </w:r>
      <w:r>
        <w:t xml:space="preserve"> </w:t>
      </w:r>
    </w:p>
    <w:bookmarkEnd w:id="24"/>
    <w:bookmarkStart w:id="25" w:name="conclusion"/>
    <w:p>
      <w:pPr>
        <w:pStyle w:val="Heading2"/>
      </w:pPr>
      <w:r>
        <w:t xml:space="preserve">6. Conclusion</w:t>
      </w:r>
    </w:p>
    <w:p>
      <w:pPr>
        <w:pStyle w:val="FirstParagraph"/>
      </w:pPr>
      <w:r>
        <w:t xml:space="preserve">The appointment of an</w:t>
      </w:r>
      <w:r>
        <w:t xml:space="preserve"> </w:t>
      </w:r>
      <w:r>
        <w:t xml:space="preserve">AuditorSpain Valencia</w:t>
      </w:r>
      <w:r>
        <w:t xml:space="preserve">; it is a strategic asset. As the region continues to grow as a center for technology and industry, the complexity of financial operations increases. An independent audit ensures transparency, facilitates access to global capital markets, and safeguards against regulatory pitfalls specific to Spanish law. For any entity aiming for sustainable growth in</w:t>
      </w:r>
      <w:r>
        <w:t xml:space="preserve"> </w:t>
      </w:r>
      <w:r>
        <w:t xml:space="preserve">Spain Valencia</w:t>
      </w:r>
      <w:r>
        <w:t xml:space="preserve">, engaging a qualified</w:t>
      </w:r>
      <w:r>
        <w:t xml:space="preserve"> </w:t>
      </w:r>
      <w:r>
        <w:t xml:space="preserve">Auditor is the foundational step toward operational excellence and long-term success.</w:t>
      </w:r>
      <w:r>
        <w:t xml:space="preserve"> </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is for informational purposes only and does not constitute legal or financial advice. Businesses in Spain should consult with a certified professional to address their specific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Case Study: Valencia</dc:title>
  <dc:creator/>
  <dc:language>en</dc:language>
  <cp:keywords/>
  <dcterms:created xsi:type="dcterms:W3CDTF">2026-07-29T10:03:54Z</dcterms:created>
  <dcterms:modified xsi:type="dcterms:W3CDTF">2026-07-29T10:03:54Z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