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7579c59023b9924c949ec2b1d3060dc082ba748"/>
    <w:p>
      <w:pPr>
        <w:pStyle w:val="Heading1"/>
      </w:pPr>
      <w:r>
        <w:t xml:space="preserve">Case Study: The Strategic Evolution of the Auditor in Vietnam Ho Chi Minh City</w:t>
      </w:r>
    </w:p>
    <w:p>
      <w:pPr>
        <w:pStyle w:val="FirstParagraph"/>
      </w:pPr>
      <w:r>
        <w:rPr>
          <w:bCs/>
          <w:b/>
        </w:rPr>
        <w:t xml:space="preserve">Date:</w:t>
      </w:r>
      <w:r>
        <w:t xml:space="preserve"> </w:t>
      </w:r>
      <w:r>
        <w:t xml:space="preserve">October 2023</w:t>
      </w:r>
      <w:r>
        <w:br/>
      </w:r>
      <w:r>
        <w:rPr>
          <w:bCs/>
          <w:b/>
        </w:rPr>
        <w:t xml:space="preserve">Affected Region:</w:t>
      </w:r>
      <w:hyperlink w:anchor="Xa39a3ee5e6b4b0d3255bfef95601890afd80709">
        <w:r>
          <w:rPr>
            <w:rStyle w:val="Hyperlink"/>
          </w:rPr>
          <w:t xml:space="preserve">Vietnam Ho Chi Minh City</w:t>
        </w:r>
      </w:hyperlink>
      <w:r>
        <w:br/>
      </w:r>
    </w:p>
    <w:p>
      <w:pPr>
        <w:pStyle w:val="BodyText"/>
      </w:pPr>
      <w:r>
        <w:t xml:space="preserve">Subject:The Modern Auditor in a Rapidly Emerging Market</w:t>
      </w:r>
      <w:r>
        <w:br/>
      </w:r>
      <w:r>
        <w:rPr>
          <w:bCs/>
          <w:b/>
        </w:rPr>
        <w:t xml:space="preserve">Status</w:t>
      </w:r>
      <w:r>
        <w:t xml:space="preserve">: Completed Analysis</w:t>
      </w:r>
    </w:p>
    <w:bookmarkStart w:id="20" w:name="executive-summary"/>
    <w:p>
      <w:pPr>
        <w:pStyle w:val="Heading2"/>
      </w:pPr>
      <w:r>
        <w:t xml:space="preserve">1. Executive Summary</w:t>
      </w:r>
    </w:p>
    <w:p>
      <w:pPr>
        <w:pStyle w:val="FirstParagraph"/>
      </w:pPr>
      <w:r>
        <w:t xml:space="preserve">This case study examines the transformative role of the professional</w:t>
      </w:r>
      <w:r>
        <w:t xml:space="preserve"> </w:t>
      </w:r>
      <w:hyperlink w:anchor="Xa39a3ee5e6b4b0d3255bfef95601890afd80709">
        <w:r>
          <w:rPr>
            <w:rStyle w:val="Hyperlink"/>
          </w:rPr>
          <w:t xml:space="preserve">Auditor</w:t>
        </w:r>
      </w:hyperlink>
      <w:r>
        <w:t xml:space="preserve"> </w:t>
      </w:r>
      <w:hyperlink w:anchor="Xa39a3ee5e6b4b0d3255bfef95601890afd80709">
        <w:r>
          <w:rPr>
            <w:rStyle w:val="Hyperlink"/>
          </w:rPr>
          <w:t xml:space="preserve">within the dynamic economic landscape of</w:t>
        </w:r>
      </w:hyperlink>
      <w:hyperlink w:anchor="Xa39a3ee5e6b4b0d3255bfef95601890afd80709">
        <w:r>
          <w:rPr>
            <w:rStyle w:val="Hyperlink"/>
          </w:rPr>
          <w:t xml:space="preserve">Vietnam Ho Chi Minh City</w:t>
        </w:r>
      </w:hyperlink>
      <w:r>
        <w:t xml:space="preserve">. As one of Southeast Asia’s fastest-growing economies, Vietnam has witnessed an unprecedented surge in foreign direct investment (FDI) and domestic corporate expansion. At the heart of this financial ecosystem lies the</w:t>
      </w:r>
      <w:r>
        <w:t xml:space="preserve"> </w:t>
      </w:r>
      <w:hyperlink w:anchor="Xa39a3ee5e6b4b0d3255bfef95601890afd80709">
        <w:r>
          <w:rPr>
            <w:rStyle w:val="Hyperlink"/>
          </w:rPr>
          <w:t xml:space="preserve">Auditor</w:t>
        </w:r>
      </w:hyperlink>
      <w:r>
        <w:t xml:space="preserve">, whose responsibilities have evolved from mere compliance checkers to strategic advisors ensuring transparency, risk management, and sustainable growth.</w:t>
      </w:r>
    </w:p>
    <w:p>
      <w:pPr>
        <w:pStyle w:val="BodyText"/>
      </w:pPr>
      <w:r>
        <w:t xml:space="preserve">Vietnam Ho Chi Minh City, serving as the economic engine of Vietnam, presents a unique set of challenges and opportunities for auditing professionals. This document analyzes how the profession has adapted to regulatory changes under Vietnamese law, international standards (IFRS/ISA), and the increasing demand for digital audit solutions.</w:t>
      </w:r>
    </w:p>
    <w:bookmarkEnd w:id="20"/>
    <w:bookmarkStart w:id="21" w:name="X434c47361e78dfafb80e15a2f8eb61fbe8293ac"/>
    <w:p>
      <w:pPr>
        <w:pStyle w:val="Heading2"/>
      </w:pPr>
      <w:r>
        <w:t xml:space="preserve">2. Context: The Economic Boom in Vietnam Ho Chi Minh City</w:t>
      </w:r>
    </w:p>
    <w:p>
      <w:pPr>
        <w:pStyle w:val="FirstParagraph"/>
      </w:pPr>
      <w:r>
        <w:t xml:space="preserve">Vietnam Ho Chi Minh City is not merely a city; it is the financial capital of a nation that has opened its doors to global markets with fervor. Over the past two decades, the city has transformed from a post-war reconstruction zone into a metropolitan hub for manufacturing, technology, and services. For multinational corporations and local enterprises alike, maintaining rigorous financial integrity is paramount.</w:t>
      </w:r>
    </w:p>
    <w:p>
      <w:pPr>
        <w:pStyle w:val="BodyText"/>
      </w:pPr>
      <w:r>
        <w:t xml:space="preserve">In this high-pressure environment, the role of the</w:t>
      </w:r>
      <w:r>
        <w:t xml:space="preserve"> </w:t>
      </w:r>
      <w:hyperlink w:anchor="Xa39a3ee5e6b4b0d3255bfef95601890afd80709">
        <w:r>
          <w:rPr>
            <w:rStyle w:val="Hyperlink"/>
          </w:rPr>
          <w:t xml:space="preserve">Auditor</w:t>
        </w:r>
      </w:hyperlink>
      <w:r>
        <w:t xml:space="preserve"> </w:t>
      </w:r>
      <w:r>
        <w:t xml:space="preserve">becomes critical. Investors require assurance that financial statements reflect true performance without hidden liabilities or fraudulent activities. The stakes are higher in Vietnam Ho Chi Minh City due to its complex supply chain networks and diverse ownership structures, ranging from state-owned enterprises to joint ventures with foreign partners.</w:t>
      </w:r>
    </w:p>
    <w:bookmarkEnd w:id="21"/>
    <w:bookmarkStart w:id="25" w:name="X6144d8abc00835018685ddefcda9f6cea4c840d"/>
    <w:p>
      <w:pPr>
        <w:pStyle w:val="Heading2"/>
      </w:pPr>
      <w:r>
        <w:t xml:space="preserve">3. Historical Evolution of the Auditor Profession</w:t>
      </w:r>
    </w:p>
    <w:bookmarkStart w:id="22" w:name="pre-reform-era"/>
    <w:p>
      <w:pPr>
        <w:pStyle w:val="Heading3"/>
      </w:pPr>
      <w:r>
        <w:t xml:space="preserve">3.1 Pre-Reform Era</w:t>
      </w:r>
    </w:p>
    <w:p>
      <w:pPr>
        <w:pStyle w:val="FirstParagraph"/>
      </w:pPr>
      <w:r>
        <w:t xml:space="preserve">Briefly, prior to the Doi Moi reforms, auditing in Vietnam was largely a state-controlled function focused on verifying plan adherence rather than financial accuracy or operational efficiency. The concept of independent professional auditing did not exist in its modern form.</w:t>
      </w:r>
    </w:p>
    <w:bookmarkEnd w:id="22"/>
    <w:bookmarkStart w:id="23" w:name="post-reform-and-integration"/>
    <w:p>
      <w:pPr>
        <w:pStyle w:val="Heading3"/>
      </w:pPr>
      <w:r>
        <w:t xml:space="preserve">3.2 Post-Reform and Integration</w:t>
      </w:r>
    </w:p>
    <w:p>
      <w:pPr>
        <w:pStyle w:val="FirstParagraph"/>
      </w:pPr>
      <w:r>
        <w:t xml:space="preserve">The introduction of the Law on Auditing in 1996 marked a turning point. It established the legal framework for independent audit services, allowing foreign and domestic firms to operate. In Vietnam Ho Chi Minh City, this led to a rapid influx of international accounting networks (Big Four) alongside growing local audit firms. The</w:t>
      </w:r>
      <w:r>
        <w:t xml:space="preserve"> </w:t>
      </w:r>
      <w:hyperlink w:anchor="Xa39a3ee5e6b4b0d3255bfef95601890afd80709">
        <w:r>
          <w:rPr>
            <w:rStyle w:val="Hyperlink"/>
          </w:rPr>
          <w:t xml:space="preserve">Auditor</w:t>
        </w:r>
      </w:hyperlink>
      <w:r>
        <w:t xml:space="preserve"> </w:t>
      </w:r>
      <w:r>
        <w:t xml:space="preserve">transitioned from a bureaucratic role to a trusted professional service provider.</w:t>
      </w:r>
    </w:p>
    <w:bookmarkEnd w:id="23"/>
    <w:bookmarkStart w:id="24" w:name="current-landscape"/>
    <w:p>
      <w:pPr>
        <w:pStyle w:val="Heading3"/>
      </w:pPr>
      <w:r>
        <w:t xml:space="preserve">3.3 Current Landscape</w:t>
      </w:r>
    </w:p>
    <w:p>
      <w:pPr>
        <w:pStyle w:val="FirstParagraph"/>
      </w:pPr>
      <w:r>
        <w:t xml:space="preserve">Today, the auditing sector in Vietnam Ho Chi Minh City is robust and competitive. However, it faces scrutiny regarding quality control and independence. The government has been tightening regulations to prevent audit failures, leading to higher standards for certification and continuous professional education for every</w:t>
      </w:r>
      <w:r>
        <w:t xml:space="preserve"> </w:t>
      </w:r>
      <w:hyperlink w:anchor="Xa39a3ee5e6b4b0d3255bfef95601890afd80709">
        <w:r>
          <w:rPr>
            <w:rStyle w:val="Hyperlink"/>
          </w:rPr>
          <w:t xml:space="preserve">Auditor</w:t>
        </w:r>
      </w:hyperlink>
      <w:r>
        <w:t xml:space="preserve">.</w:t>
      </w:r>
    </w:p>
    <w:bookmarkEnd w:id="24"/>
    <w:bookmarkEnd w:id="25"/>
    <w:bookmarkStart w:id="26" w:name="X36cf8e985a0995128233fa27a7ca70a8d1fc1b4"/>
    <w:p>
      <w:pPr>
        <w:pStyle w:val="Heading2"/>
      </w:pPr>
      <w:r>
        <w:t xml:space="preserve">4. Key Challenges Facing the Modern Auditor in Vietnam Ho Chi Minh City</w:t>
      </w:r>
    </w:p>
    <w:p>
      <w:pPr>
        <w:pStyle w:val="FirstParagraph"/>
      </w:pPr>
      <w:r>
        <w:t xml:space="preserve">The profession does not operate in a vacuum. Auditors practicing in Vietnam Ho Chi Minh City must navigate several complex hurdles:</w:t>
      </w:r>
    </w:p>
    <w:p>
      <w:pPr>
        <w:numPr>
          <w:ilvl w:val="0"/>
          <w:numId w:val="1001"/>
        </w:numPr>
        <w:pStyle w:val="Compact"/>
      </w:pPr>
      <w:r>
        <w:rPr>
          <w:bCs/>
          <w:b/>
        </w:rPr>
        <w:t xml:space="preserve">Cultural Nuances and Hierarchy:</w:t>
      </w:r>
      <w:r>
        <w:t xml:space="preserve">Vietnamese business culture often emphasizes relationships (</w:t>
      </w:r>
      <w:r>
        <w:rPr>
          <w:iCs/>
          <w:i/>
        </w:rPr>
        <w:t xml:space="preserve">"Quan He"</w:t>
      </w:r>
      <w:r>
        <w:t xml:space="preserve">) over rigid contractual obligations. An</w:t>
      </w:r>
      <w:r>
        <w:t xml:space="preserve"> </w:t>
      </w:r>
      <w:hyperlink w:anchor="Xa39a3ee5e6b4b0d3255bfef95601890afd80709">
        <w:r>
          <w:rPr>
            <w:rStyle w:val="Hyperlink"/>
          </w:rPr>
          <w:t xml:space="preserve">Auditor</w:t>
        </w:r>
      </w:hyperlink>
      <w:r>
        <w:t xml:space="preserve"> </w:t>
      </w:r>
      <w:r>
        <w:t xml:space="preserve">may face subtle pressure to overlook discrepancies to maintain good relations with long-term clients. Balancing professional skepticism with cultural respect is a delicate art.</w:t>
      </w:r>
    </w:p>
    <w:p>
      <w:pPr>
        <w:numPr>
          <w:ilvl w:val="0"/>
          <w:numId w:val="1001"/>
        </w:numPr>
        <w:pStyle w:val="Compact"/>
      </w:pPr>
      <w:r>
        <w:rPr>
          <w:bCs/>
          <w:b/>
        </w:rPr>
        <w:t xml:space="preserve">Regulatory Complexity:</w:t>
      </w:r>
      <w:r>
        <w:t xml:space="preserve">Vietnam Ho Chi Minh City businesses must comply with Vietnamese Accounting Standards (VAS) and, increasingly, International Financial Reporting Standards (IFRS). For an</w:t>
      </w:r>
      <w:r>
        <w:t xml:space="preserve"> </w:t>
      </w:r>
      <w:hyperlink w:anchor="Xa39a3ee5e6b4b0d3255bfef95601890afd80709">
        <w:r>
          <w:rPr>
            <w:rStyle w:val="Hyperlink"/>
          </w:rPr>
          <w:t xml:space="preserve">Auditor</w:t>
        </w:r>
      </w:hyperlink>
      <w:r>
        <w:t xml:space="preserve">, mastering both sets of rules is essential, especially for listed companies or those seeking international funding.</w:t>
      </w:r>
    </w:p>
    <w:p>
      <w:pPr>
        <w:numPr>
          <w:ilvl w:val="0"/>
          <w:numId w:val="1001"/>
        </w:numPr>
        <w:pStyle w:val="Compact"/>
      </w:pPr>
      <w:r>
        <w:rPr>
          <w:bCs/>
          <w:b/>
        </w:rPr>
        <w:t xml:space="preserve">Digital Transformation:</w:t>
      </w:r>
      <w:r>
        <w:t xml:space="preserve">The rapid adoption of digital payment systems and enterprise resource planning (ERP) software in Vietnam Ho Chi Minh City means that audits are no longer paper-based.</w:t>
      </w:r>
      <w:r>
        <w:t xml:space="preserve"> </w:t>
      </w:r>
      <w:hyperlink w:anchor="Xa39a3ee5e6b4b0d3255bfef95601890afd80709">
        <w:r>
          <w:rPr>
            <w:rStyle w:val="Hyperlink"/>
          </w:rPr>
          <w:t xml:space="preserve">Auditor</w:t>
        </w:r>
      </w:hyperlink>
      <w:r>
        <w:t xml:space="preserve">s must now possess IT audit skills to analyze data flows, detect anomalies in digital records, and ensure cybersecurity protocols are sound.</w:t>
      </w:r>
    </w:p>
    <w:p>
      <w:pPr>
        <w:numPr>
          <w:ilvl w:val="0"/>
          <w:numId w:val="1001"/>
        </w:numPr>
        <w:pStyle w:val="Compact"/>
      </w:pPr>
      <w:r>
        <w:rPr>
          <w:bCs/>
          <w:b/>
        </w:rPr>
        <w:t xml:space="preserve">Talent Shortage:</w:t>
      </w:r>
      <w:r>
        <w:t xml:space="preserve">Despite the growth of the profession, there is a shortage of highly qualified senior</w:t>
      </w:r>
      <w:r>
        <w:t xml:space="preserve"> </w:t>
      </w:r>
      <w:hyperlink w:anchor="Xa39a3ee5e6b4b0d3255bfef95601890afd80709">
        <w:r>
          <w:rPr>
            <w:rStyle w:val="Hyperlink"/>
          </w:rPr>
          <w:t xml:space="preserve">Auditor</w:t>
        </w:r>
      </w:hyperlink>
      <w:r>
        <w:t xml:space="preserve">s with international experience. This creates a bottleneck for large audit firms operating in Vietnam Ho Chi Minh City, leading to longer engagement times and increased costs.</w:t>
      </w:r>
    </w:p>
    <w:bookmarkEnd w:id="26"/>
    <w:bookmarkStart w:id="30" w:name="Xc7fa57a3f9683202cba62dbe726c46080196c86"/>
    <w:p>
      <w:pPr>
        <w:pStyle w:val="Heading2"/>
      </w:pPr>
      <w:r>
        <w:t xml:space="preserve">5. Case Scenario: A Multinational Manufacturing Firm</w:t>
      </w:r>
    </w:p>
    <w:p>
      <w:pPr>
        <w:pStyle w:val="FirstParagraph"/>
      </w:pPr>
      <w:r>
        <w:t xml:space="preserve">To illustrate these points, consider the case of "TechGrow Vietnam," a joint venture located in an industrial park within Vietnam Ho Chi Minh City. The company manufactures electronic components for export.</w:t>
      </w:r>
    </w:p>
    <w:bookmarkStart w:id="27" w:name="the-challenge"/>
    <w:p>
      <w:pPr>
        <w:pStyle w:val="Heading3"/>
      </w:pPr>
      <w:r>
        <w:t xml:space="preserve">The Challenge</w:t>
      </w:r>
    </w:p>
    <w:p>
      <w:pPr>
        <w:pStyle w:val="FirstParagraph"/>
      </w:pPr>
      <w:r>
        <w:t xml:space="preserve">TechGrow sought to expand its operations and required a statutory audit by an independent firm. However, the company had recently implemented a new cloud-based ERP system without proper integration protocols with its legacy financial software. This resulted in data discrepancies between inventory records and financial statements.</w:t>
      </w:r>
    </w:p>
    <w:bookmarkEnd w:id="27"/>
    <w:bookmarkStart w:id="28" w:name="the-auditors-intervention"/>
    <w:p>
      <w:pPr>
        <w:pStyle w:val="Heading3"/>
      </w:pPr>
      <w:r>
        <w:t xml:space="preserve">The Auditor’s Intervention</w:t>
      </w:r>
    </w:p>
    <w:p>
      <w:pPr>
        <w:pStyle w:val="FirstParagraph"/>
      </w:pPr>
      <w:r>
        <w:t xml:space="preserve">The appointed</w:t>
      </w:r>
      <w:r>
        <w:t xml:space="preserve"> </w:t>
      </w:r>
      <w:hyperlink w:anchor="Xa39a3ee5e6b4b0d3255bfef95601890afd80709">
        <w:r>
          <w:rPr>
            <w:rStyle w:val="Hyperlink"/>
          </w:rPr>
          <w:t xml:space="preserve">Auditor</w:t>
        </w:r>
      </w:hyperlink>
      <w:r>
        <w:t xml:space="preserve">, working on-site in Vietnam Ho Chi Minh City, identified these risks early during the planning phase. Instead of merely reporting the errors after the fact, the auditor acted as a consultant:</w:t>
      </w:r>
    </w:p>
    <w:p>
      <w:pPr>
        <w:numPr>
          <w:ilvl w:val="0"/>
          <w:numId w:val="1002"/>
        </w:numPr>
        <w:pStyle w:val="Compact"/>
      </w:pPr>
      <w:r>
        <w:rPr>
          <w:bCs/>
          <w:b/>
        </w:rPr>
        <w:t xml:space="preserve">Risk Assessment:</w:t>
      </w:r>
      <w:r>
        <w:t xml:space="preserve">The auditor mapped out the data flow and identified where manual interventions were causing errors.</w:t>
      </w:r>
    </w:p>
    <w:p>
      <w:pPr>
        <w:numPr>
          <w:ilvl w:val="0"/>
          <w:numId w:val="1002"/>
        </w:numPr>
        <w:pStyle w:val="Compact"/>
      </w:pPr>
      <w:r>
        <w:rPr>
          <w:bCs/>
          <w:b/>
        </w:rPr>
        <w:t xml:space="preserve">Substantive Testing:</w:t>
      </w:r>
      <w:r>
        <w:t xml:space="preserve">A sample-based audit was conducted to verify inventory valuation, highlighting discrepancies in raw material costs due to exchange rate fluctuations—a common issue in Vietnam Ho Chi Minh City’s import-heavy sector.</w:t>
      </w:r>
    </w:p>
    <w:p>
      <w:pPr>
        <w:numPr>
          <w:ilvl w:val="0"/>
          <w:numId w:val="1002"/>
        </w:numPr>
        <w:pStyle w:val="Compact"/>
      </w:pPr>
      <w:r>
        <w:t xml:space="preserve">Recommendation:The auditor recommended specific internal control improvements, including automated reconciliation scripts and staff training on the new ERP system.</w:t>
      </w:r>
    </w:p>
    <w:bookmarkEnd w:id="28"/>
    <w:bookmarkStart w:id="29" w:name="the-outcome"/>
    <w:p>
      <w:pPr>
        <w:pStyle w:val="Heading3"/>
      </w:pPr>
      <w:r>
        <w:t xml:space="preserve">The Outcome</w:t>
      </w:r>
    </w:p>
    <w:p>
      <w:pPr>
        <w:pStyle w:val="FirstParagraph"/>
      </w:pPr>
      <w:r>
        <w:t xml:space="preserve">TechGrow accepted the recommendations. The final audit opinion was unqualified (clean), but more importantly, the company improved its operational efficiency by 15% due to better data management. This case exemplifies how a modern</w:t>
      </w:r>
      <w:r>
        <w:t xml:space="preserve"> </w:t>
      </w:r>
      <w:hyperlink w:anchor="Xa39a3ee5e6b4b0d3255bfef95601890afd80709">
        <w:r>
          <w:rPr>
            <w:rStyle w:val="Hyperlink"/>
          </w:rPr>
          <w:t xml:space="preserve">Auditor</w:t>
        </w:r>
      </w:hyperlink>
      <w:r>
        <w:t xml:space="preserve"> </w:t>
      </w:r>
      <w:r>
        <w:t xml:space="preserve">adds value beyond compliance in Vietnam Ho Chi Minh City.</w:t>
      </w:r>
    </w:p>
    <w:bookmarkEnd w:id="29"/>
    <w:bookmarkEnd w:id="30"/>
    <w:bookmarkStart w:id="31" w:name="Xb5b775f428d42d54427e5c1e44e6d8d91780faa"/>
    <w:p>
      <w:pPr>
        <w:pStyle w:val="Heading2"/>
      </w:pPr>
      <w:r>
        <w:t xml:space="preserve">6. The Future of Auditing in Vietnam Ho Chi Minh City</w:t>
      </w:r>
    </w:p>
    <w:p>
      <w:pPr>
        <w:pStyle w:val="FirstParagraph"/>
      </w:pPr>
      <w:r>
        <w:t xml:space="preserve">Looking ahead, the trajectory for auditing professionals in Vietnam Ho Chi Minh City is clear. The demand will shift towards specialized services:</w:t>
      </w:r>
    </w:p>
    <w:p>
      <w:pPr>
        <w:numPr>
          <w:ilvl w:val="0"/>
          <w:numId w:val="1003"/>
        </w:numPr>
        <w:pStyle w:val="Compact"/>
      </w:pPr>
      <w:r>
        <w:rPr>
          <w:bCs/>
          <w:b/>
        </w:rPr>
        <w:t xml:space="preserve">Sustainability and ESG Auditing:</w:t>
      </w:r>
      <w:r>
        <w:t xml:space="preserve">As global investors prioritize Environmental, Social, and Governance (ESG) criteria, auditors must develop skills to verify carbon footprints, labor practices, and corporate governance structures.</w:t>
      </w:r>
    </w:p>
    <w:p>
      <w:pPr>
        <w:numPr>
          <w:ilvl w:val="0"/>
          <w:numId w:val="1003"/>
        </w:numPr>
        <w:pStyle w:val="Compact"/>
      </w:pPr>
      <w:r>
        <w:t xml:space="preserve">Cybersecurity Assurance:With increased digitalization in Vietnam Ho Chi Minh City’s fintech and banking sectors, auditing will increasingly involve assessing the security of digital assets.</w:t>
      </w:r>
    </w:p>
    <w:p>
      <w:pPr>
        <w:numPr>
          <w:ilvl w:val="0"/>
          <w:numId w:val="1003"/>
        </w:numPr>
        <w:pStyle w:val="Compact"/>
      </w:pPr>
      <w:r>
        <w:t xml:space="preserve">Digital Forensics:The ability to detect sophisticated fraud schemes using data analytics tools will become a standard requirement for every</w:t>
      </w:r>
      <w:r>
        <w:t xml:space="preserve"> </w:t>
      </w:r>
      <w:hyperlink w:anchor="Xa39a3ee5e6b4b0d3255bfef95601890afd80709">
        <w:r>
          <w:rPr>
            <w:rStyle w:val="Hyperlink"/>
          </w:rPr>
          <w:t xml:space="preserve">Auditor</w:t>
        </w:r>
      </w:hyperlink>
      <w:r>
        <w:t xml:space="preserve">.</w:t>
      </w:r>
    </w:p>
    <w:bookmarkEnd w:id="31"/>
    <w:bookmarkStart w:id="32" w:name="conclusion"/>
    <w:p>
      <w:pPr>
        <w:pStyle w:val="Heading2"/>
      </w:pPr>
      <w:r>
        <w:t xml:space="preserve">7. Conclusion</w:t>
      </w:r>
    </w:p>
    <w:p>
      <w:pPr>
        <w:pStyle w:val="FirstParagraph"/>
      </w:pPr>
      <w:r>
        <w:t xml:space="preserve">The journey of the professional</w:t>
      </w:r>
      <w:r>
        <w:t xml:space="preserve"> </w:t>
      </w:r>
      <w:hyperlink w:anchor="Xa39a3ee5e6b4b0d3255bfef95601890afd80709">
        <w:r>
          <w:rPr>
            <w:rStyle w:val="Hyperlink"/>
          </w:rPr>
          <w:t xml:space="preserve">Auditor</w:t>
        </w:r>
      </w:hyperlink>
      <w:r>
        <w:t xml:space="preserve">a in Vietnam Ho Chi Minh City reflects the broader economic narrative of Vietnam itself: rapid growth, increasing integration with global standards, and a constant need for adaptation. While challenges such as cultural pressures and technological disruptions persist, they also present opportunities for innovation.</w:t>
      </w:r>
    </w:p>
    <w:p>
      <w:pPr>
        <w:pStyle w:val="BodyText"/>
      </w:pPr>
      <w:r>
        <w:t xml:space="preserve">For businesses operating in Vietnam Ho Chi Minh City, engaging a competent and ethical auditor is no longer just a legal requirement but a strategic advantage. It ensures transparency, builds trust with international partners, and safeguards against financial risks. As the city continues to evolve into a regional hub for finance and trade, the role of the</w:t>
      </w:r>
      <w:r>
        <w:t xml:space="preserve"> </w:t>
      </w:r>
      <w:hyperlink w:anchor="Xa39a3ee5e6b4b0d3255bfef95601890afd80709">
        <w:r>
          <w:rPr>
            <w:rStyle w:val="Hyperlink"/>
          </w:rPr>
          <w:t xml:space="preserve">Auditor</w:t>
        </w:r>
      </w:hyperlink>
      <w:r>
        <w:t xml:space="preserve"> </w:t>
      </w:r>
      <w:r>
        <w:t xml:space="preserve">will only grow in importance, serving as the bedrock of financial integrity in Vietnam Ho Chi Minh City.</w:t>
      </w:r>
    </w:p>
    <w:p>
      <w:r>
        <w:pict>
          <v:rect style="width:0;height:1.5pt" o:hralign="center" o:hrstd="t" o:hr="t"/>
        </w:pict>
      </w:r>
    </w:p>
    <w:p>
      <w:pPr>
        <w:pStyle w:val="FirstParagraph"/>
      </w:pPr>
      <w:r>
        <w:rPr>
          <w:iCs/>
          <w:i/>
        </w:rPr>
        <w:t xml:space="preserve">Note: This case study is for informational purposes only and does not constitute legal or professional auditing advice. Specific regulations in Vietnam Ho Chi Minh City may vary and should be verified with local authorities.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Auditor in Vietnam Ho Chi Minh City</dc:title>
  <dc:creator/>
  <dc:language>en</dc:language>
  <cp:keywords/>
  <dcterms:created xsi:type="dcterms:W3CDTF">2026-07-29T16:58:21Z</dcterms:created>
  <dcterms:modified xsi:type="dcterms:W3CDTF">2026-07-29T16:58:21Z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