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The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Automotive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Argentina</w:t>
      </w:r>
      <w:r>
        <w:t xml:space="preserve"> </w:t>
      </w:r>
      <w:r>
        <w:t xml:space="preserve">Buenos</w:t>
      </w:r>
      <w:r>
        <w:t xml:space="preserve"> </w:t>
      </w:r>
      <w:r>
        <w:t xml:space="preserve">Aires</w:t>
      </w:r>
    </w:p>
    <w:bookmarkStart w:id="21" w:name="Xf72c2b2450485d69feb479c122efc5109b55db6"/>
    <w:p>
      <w:pPr>
        <w:pStyle w:val="Heading1"/>
      </w:pPr>
      <w:r>
        <w:t xml:space="preserve">Case Study: The Strategic Evolution of the Automotive Engineer in Argentina Buenos Aires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</w:p>
    <w:p>
      <w:pPr>
        <w:pStyle w:val="BodyText"/>
      </w:pPr>
      <w:r>
        <w:rPr>
          <w:bCs/>
          <w:b/>
        </w:rPr>
        <w:t xml:space="preserve">Critical Factors for Success:</w:t>
      </w:r>
      <w:r>
        <w:br/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Leveraging Technical Talent:</w:t>
      </w:r>
      <w:r>
        <w:t xml:space="preserve">  Argentina possesses a robust base of engineering graduates. The key is retaining them through competitive compensation and meaningful projects.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Navigating Regulatory Complexity:</w:t>
      </w:r>
      <w:r>
        <w:t xml:space="preserve">  The </w:t>
      </w:r>
      <w:r>
        <w:rPr>
          <w:iCs/>
          <w:i/>
        </w:rPr>
        <w:t xml:space="preserve">Caso Estudio</w:t>
      </w:r>
      <w:r>
        <w:t xml:space="preserve"> shows that understanding local emissions standards and import/export regulations is just as important as mechanical design skills.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Digital Integration:</w:t>
      </w:r>
      <w:r>
        <w:t xml:space="preserve">  Adopting CAD/CAE tools early in the process allows </w:t>
      </w:r>
      <w:r>
        <w:rPr>
          <w:iCs/>
          <w:i/>
        </w:rPr>
        <w:t xml:space="preserve">Argentina Buenos Aires</w:t>
      </w:r>
      <w:r>
        <w:t xml:space="preserve">-based teams to compete globally, reducing physical prototyping costs which are prohibitive due to local inflation.</w:t>
      </w:r>
    </w:p>
    <w:p>
      <w:pPr>
        <w:pStyle w:val="FirstParagraph"/>
      </w:pPr>
      <w:r>
        <w:rPr>
          <w:bCs/>
          <w:b/>
        </w:rPr>
        <w:t xml:space="preserve">Risks and Mitigation:</w:t>
      </w:r>
      <w:r>
        <w:br/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Economic Volatility:</w:t>
      </w:r>
      <w:r>
        <w:t xml:space="preserve">  Mitigated by diversifying client bases internationally, ensuring revenue streams are not solely dependent on the local Argentine market.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Talent Retention:</w:t>
      </w:r>
      <w:r>
        <w:t xml:space="preserve">  High turnover to multinational firms is a risk. Mitigation includes offering remote work flexibility and continuous professional development opportunities.</w:t>
      </w:r>
    </w:p>
    <w:bookmarkStart w:id="20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The </w:t>
      </w:r>
      <w:r>
        <w:rPr>
          <w:iCs/>
          <w:i/>
        </w:rPr>
        <w:t xml:space="preserve">Caso Estudio</w:t>
      </w:r>
      <w:r>
        <w:t xml:space="preserve"> demonstrates that the role of the </w:t>
      </w:r>
    </w:p>
    <w:p>
      <w:pPr>
        <w:pStyle w:val="BodyText"/>
      </w:pPr>
      <w:r>
        <w:rPr>
          <w:bCs/>
          <w:b/>
        </w:rPr>
        <w:t xml:space="preserve">Automotive Engineer in Argentina Buenos Aires is no longer limited to local production constraints. By embracing digital technologies, navigating complex regulatory environments, and leveraging a highly skilled workforce, engineers in this region can lead innovation within Latin America's most critical automotive hub. The future depends on strategic adaptation and global collaboration.</w:t>
      </w:r>
    </w:p>
    <w:p>
      <w:pPr>
        <w:pStyle w:val="BodyText"/>
      </w:pPr>
      <w:r>
        <w:t xml:space="preserve">This case study serves as a comprehensive guide for stakeholders interested in the automotive sector within </w:t>
      </w:r>
    </w:p>
    <w:p>
      <w:pPr>
        <w:pStyle w:val="BodyText"/>
      </w:pPr>
      <w:r>
        <w:rPr>
          <w:bCs/>
          <w:b/>
        </w:rPr>
        <w:t xml:space="preserve">Note: All data points are illustrative based on current market trends in Buenos Aires, Argentina.</w:t>
      </w:r>
    </w:p>
    <w:bookmarkEnd w:id="20"/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The Evolution of the Automotive Engineer in Argentina Buenos Aires</dc:title>
  <dc:creator/>
  <dc:language>en</dc:language>
  <cp:keywords/>
  <dcterms:created xsi:type="dcterms:W3CDTF">2026-07-29T11:59:44Z</dcterms:created>
  <dcterms:modified xsi:type="dcterms:W3CDTF">2026-07-29T11:59:44Z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