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p>
      <w:pPr>
        <w:pStyle w:val="BodyText"/>
      </w:pPr>
      <w:r>
        <w:t xml:space="preserve">body&gt;</w:t>
      </w:r>
    </w:p>
    <w:p>
      <w:pPr>
        <w:pStyle w:val="BodyText"/>
      </w:pPr>
      <w:r>
        <w:t xml:space="preserve">h1&gt;Automotive Engineer Case Study: Innovation in Brazil São Paulo/div&gt;</w:t>
      </w:r>
    </w:p>
    <w:p>
      <w:pPr>
        <w:pStyle w:val="BodyText"/>
      </w:pPr>
      <w:r>
        <w:rPr>
          <w:bCs/>
          <w:b/>
        </w:rPr>
        <w:t xml:space="preserve">Date:</w:t>
      </w:r>
      <w:r>
        <w:t xml:space="preserve"> </w:t>
      </w:r>
      <w:r>
        <w:t xml:space="preserve">October 2023</w:t>
      </w:r>
      <w:r>
        <w:br/>
      </w:r>
      <w:r>
        <w:rPr>
          <w:bCs/>
          <w:b/>
        </w:rPr>
        <w:t xml:space="preserve">Locus of Investigation:</w:t>
      </w:r>
      <w:r>
        <w:t xml:space="preserve">São Paulo, Brazil</w:t>
      </w:r>
      <w:r>
        <w:br/>
      </w:r>
    </w:p>
    <w:bookmarkStart w:id="20" w:name="executive-summary"/>
    <w:p>
      <w:pPr>
        <w:pStyle w:val="Heading1"/>
      </w:pPr>
      <w:r>
        <w:t xml:space="preserve">Executive Summary</w:t>
      </w:r>
    </w:p>
    <w:p>
      <w:pPr>
        <w:pStyle w:val="FirstParagraph"/>
      </w:pPr>
      <w:r>
        <w:t xml:space="preserve">The global automotive industry is undergoing a paradigm shift, moving away from internal combustion engines toward electrification and digital integration. In this context, the role of the</w:t>
      </w:r>
      <w:r>
        <w:t xml:space="preserve"> </w:t>
      </w:r>
      <w:r>
        <w:rPr>
          <w:bCs/>
          <w:b/>
        </w:rPr>
        <w:t xml:space="preserve">Automotive Engineer</w:t>
      </w:r>
      <w:r>
        <w:t xml:space="preserve">Automotive Engineer working in Brazil São Paulo. As one of Latin America's largest industrial hubs, São Paulo serves as a microcosm for the broader trends affecting emerging markets in sustainable transportation.</w:t>
      </w:r>
    </w:p>
    <w:p>
      <w:pPr>
        <w:pStyle w:val="BodyText"/>
      </w:pPr>
      <w:r>
        <w:t xml:space="preserve">This document explores how engineering professionals in this region navigate technical complexities, regulatory environments, and economic pressures to deliver innovative automotive solutions. By analyzing real-world scenarios within the São Paulo metropolitan area we gain insights into the practical application of engineering principles in a dynamic developing economy.</w:t>
      </w:r>
    </w:p>
    <w:bookmarkEnd w:id="20"/>
    <w:bookmarkStart w:id="21" w:name="Xe71d2b205462df9b217d41744afe06c4bba4503"/>
    <w:p>
      <w:pPr>
        <w:pStyle w:val="Heading1"/>
      </w:pPr>
      <w:r>
        <w:t xml:space="preserve">Background: The Industrial Landscape of Brazil São Paulo</w:t>
      </w:r>
    </w:p>
    <w:p>
      <w:pPr>
        <w:pStyle w:val="FirstParagraph"/>
      </w:pPr>
      <w:r>
        <w:t xml:space="preserve">São Paulo is often referred as the industrial heart of Brazil. Home to major multinational corporations such as Volkswagen, GM, Ford, and Toyota it represents a significant portion of South American vehicle production. However recent years have seen increased competition from imports stricter environmental regulations and consumer demands for greener technologies.</w:t>
      </w:r>
    </w:p>
    <w:p>
      <w:pPr>
        <w:pStyle w:val="BodyText"/>
      </w:pPr>
      <w:r>
        <w:t xml:space="preserve">For an</w:t>
      </w:r>
      <w:r>
        <w:t xml:space="preserve"> </w:t>
      </w:r>
      <w:r>
        <w:rPr>
          <w:bCs/>
          <w:b/>
        </w:rPr>
        <w:t xml:space="preserve">Automotive Engineer</w:t>
      </w:r>
    </w:p>
    <w:p>
      <w:pPr>
        <w:numPr>
          <w:ilvl w:val="0"/>
          <w:numId w:val="1001"/>
        </w:numPr>
        <w:pStyle w:val="Compact"/>
      </w:pPr>
      <w:r>
        <w:rPr>
          <w:bCs/>
          <w:b/>
        </w:rPr>
        <w:t xml:space="preserve">Economic Volatility:</w:t>
      </w:r>
    </w:p>
    <w:p>
      <w:pPr>
        <w:numPr>
          <w:ilvl w:val="0"/>
          <w:numId w:val="1001"/>
        </w:numPr>
        <w:pStyle w:val="Compact"/>
      </w:pPr>
      <w:r>
        <w:rPr>
          <w:bCs/>
          <w:b/>
        </w:rPr>
        <w:t xml:space="preserve">Supply Chain Complexity:</w:t>
      </w:r>
    </w:p>
    <w:p>
      <w:pPr>
        <w:numPr>
          <w:ilvl w:val="0"/>
          <w:numId w:val="1001"/>
        </w:numPr>
        <w:pStyle w:val="Compact"/>
      </w:pPr>
      <w:r>
        <w:rPr>
          <w:bCs/>
          <w:b/>
        </w:rPr>
        <w:t xml:space="preserve">Regulatory Frameworks:</w:t>
      </w:r>
    </w:p>
    <w:p>
      <w:pPr>
        <w:numPr>
          <w:ilvl w:val="0"/>
          <w:numId w:val="1001"/>
        </w:numPr>
        <w:pStyle w:val="Compact"/>
      </w:pPr>
      <w:r>
        <w:rPr>
          <w:bCs/>
          <w:b/>
        </w:rPr>
        <w:t xml:space="preserve">Talent Pool:</w:t>
      </w:r>
    </w:p>
    <w:p>
      <w:pPr>
        <w:pStyle w:val="FirstParagraph"/>
      </w:pPr>
      <w:r>
        <w:t xml:space="preserve">In this environment the</w:t>
      </w:r>
      <w:r>
        <w:t xml:space="preserve"> </w:t>
      </w:r>
      <w:r>
        <w:rPr>
          <w:bCs/>
          <w:b/>
        </w:rPr>
        <w:t xml:space="preserve">Automotive Engineer</w:t>
      </w:r>
    </w:p>
    <w:bookmarkEnd w:id="21"/>
    <w:bookmarkStart w:id="25" w:name="Xf4afa1d6f9f319cd7b00d6b49ce32d8ee5579d6"/>
    <w:p>
      <w:pPr>
        <w:pStyle w:val="Heading1"/>
      </w:pPr>
      <w:r>
        <w:t xml:space="preserve">The Role of the Automotive Engineer in Modern Contexts</w:t>
      </w:r>
    </w:p>
    <w:p>
      <w:pPr>
        <w:pStyle w:val="FirstParagraph"/>
      </w:pPr>
      <w:r>
        <w:t xml:space="preserve">The traditional role of an automotive engineer focused primarily on mechanical systems such as engines transmissions and chassis design. Today however the scope has expanded dramatically. An</w:t>
      </w:r>
      <w:r>
        <w:t xml:space="preserve"> </w:t>
      </w:r>
      <w:r>
        <w:rPr>
          <w:bCs/>
          <w:b/>
        </w:rPr>
        <w:t xml:space="preserve">Automotive Engineer</w:t>
      </w:r>
    </w:p>
    <w:p>
      <w:pPr>
        <w:numPr>
          <w:ilvl w:val="0"/>
          <w:numId w:val="1002"/>
        </w:numPr>
        <w:pStyle w:val="Compact"/>
      </w:pPr>
      <w:r>
        <w:rPr>
          <w:bCs/>
          <w:b/>
        </w:rPr>
        <w:t xml:space="preserve">Electrification:</w:t>
      </w:r>
    </w:p>
    <w:p>
      <w:pPr>
        <w:numPr>
          <w:ilvl w:val="0"/>
          <w:numId w:val="1002"/>
        </w:numPr>
        <w:pStyle w:val="Compact"/>
      </w:pPr>
      <w:r>
        <w:rPr>
          <w:bCs/>
          <w:b/>
        </w:rPr>
        <w:t xml:space="preserve">Digital Connectivity:</w:t>
      </w:r>
    </w:p>
    <w:p>
      <w:pPr>
        <w:numPr>
          <w:ilvl w:val="0"/>
          <w:numId w:val="1002"/>
        </w:numPr>
        <w:pStyle w:val="Compact"/>
      </w:pPr>
      <w:r>
        <w:rPr>
          <w:bCs/>
          <w:b/>
        </w:rPr>
        <w:t xml:space="preserve">Sustainability:</w:t>
      </w:r>
    </w:p>
    <w:p>
      <w:pPr>
        <w:numPr>
          <w:ilvl w:val="0"/>
          <w:numId w:val="1002"/>
        </w:numPr>
        <w:pStyle w:val="Compact"/>
      </w:pPr>
      <w:r>
        <w:rPr>
          <w:bCs/>
          <w:b/>
        </w:rPr>
        <w:t xml:space="preserve">Autonomous Driving Technologies:</w:t>
      </w:r>
    </w:p>
    <w:p>
      <w:pPr>
        <w:pStyle w:val="FirstParagraph"/>
      </w:pPr>
      <w:r>
        <w:t xml:space="preserve">These responsibilities require collaboration across multidisciplinary teams including software developers data scientists mechanical designers and marketing specialists. The ability to integrate these diverse fields seamlessly is a hallmark of modern automotive engineering excellence.</w:t>
      </w:r>
    </w:p>
    <w:p>
      <w:pPr>
        <w:pStyle w:val="BodyText"/>
      </w:pPr>
      <w:r>
        <w:t xml:space="preserve">To illustrate the practical application of these concepts consider the following hypothetical scenario based on actual industry trends in Brazil São Paulo.</w:t>
      </w:r>
    </w:p>
    <w:bookmarkStart w:id="22" w:name="the-challenge"/>
    <w:p>
      <w:pPr>
        <w:pStyle w:val="Heading3"/>
      </w:pPr>
      <w:r>
        <w:t xml:space="preserve">The Challenge</w:t>
      </w:r>
    </w:p>
    <w:p>
      <w:pPr>
        <w:pStyle w:val="FirstParagraph"/>
      </w:pPr>
      <w:r>
        <w:t xml:space="preserve">A multinational automotive manufacturer decides to launch a new hybrid electric vehicle (HEV model specifically tailored for urban environments in Brazil. The target market is primarily residents of São Paulo who face significant traffic congestion high fuel costs and increasing awareness of environmental issues.</w:t>
      </w:r>
    </w:p>
    <w:p>
      <w:pPr>
        <w:pStyle w:val="BodyText"/>
      </w:pPr>
      <w:r>
        <w:t xml:space="preserve">The project team led by senior</w:t>
      </w:r>
      <w:r>
        <w:t xml:space="preserve"> </w:t>
      </w:r>
      <w:r>
        <w:rPr>
          <w:bCs/>
          <w:b/>
        </w:rPr>
        <w:t xml:space="preserve">Automotive Engineer</w:t>
      </w:r>
    </w:p>
    <w:p>
      <w:pPr>
        <w:numPr>
          <w:ilvl w:val="0"/>
          <w:numId w:val="1003"/>
        </w:numPr>
        <w:pStyle w:val="Compact"/>
      </w:pPr>
      <w:r>
        <w:rPr>
          <w:bCs/>
          <w:b/>
        </w:rPr>
        <w:t xml:space="preserve">Traffic Conditions:</w:t>
      </w:r>
    </w:p>
    <w:p>
      <w:pPr>
        <w:numPr>
          <w:ilvl w:val="0"/>
          <w:numId w:val="1003"/>
        </w:numPr>
        <w:pStyle w:val="Compact"/>
      </w:pPr>
      <w:r>
        <w:rPr>
          <w:bCs/>
          <w:b/>
        </w:rPr>
        <w:t xml:space="preserve">Climatic Factors:</w:t>
      </w:r>
      <w:r>
        <w:rPr>
          <w:bCs/>
          <w:b/>
        </w:rPr>
        <w:t xml:space="preserve"> </w:t>
      </w:r>
      <w:r>
        <w:rPr>
          <w:bCs/>
          <w:b/>
          <w:bCs/>
          <w:b/>
        </w:rPr>
        <w:t xml:space="preserve">Cost Sensitivity:</w:t>
      </w:r>
    </w:p>
    <w:p>
      <w:pPr>
        <w:numPr>
          <w:ilvl w:val="0"/>
          <w:numId w:val="1003"/>
        </w:numPr>
        <w:pStyle w:val="Compact"/>
      </w:pPr>
      <w:r>
        <w:t xml:space="preserve">Incentive Programs:</w:t>
      </w:r>
    </w:p>
    <w:bookmarkEnd w:id="22"/>
    <w:bookmarkStart w:id="23" w:name="the-solution-approach"/>
    <w:p>
      <w:pPr>
        <w:pStyle w:val="Heading3"/>
      </w:pPr>
      <w:r>
        <w:t xml:space="preserve">The Solution Approach</w:t>
      </w:r>
    </w:p>
    <w:p>
      <w:pPr>
        <w:pStyle w:val="FirstParagraph"/>
      </w:pPr>
      <w:r>
        <w:t xml:space="preserve">The</w:t>
      </w:r>
      <w:r>
        <w:t xml:space="preserve"> </w:t>
      </w:r>
      <w:r>
        <w:rPr>
          <w:bCs/>
          <w:b/>
        </w:rPr>
        <w:t xml:space="preserve">Automotive Engineer</w:t>
      </w:r>
    </w:p>
    <w:p>
      <w:pPr>
        <w:numPr>
          <w:ilvl w:val="0"/>
          <w:numId w:val="1004"/>
        </w:numPr>
        <w:pStyle w:val="Compact"/>
      </w:pPr>
      <w:r>
        <w:rPr>
          <w:bCs/>
          <w:b/>
        </w:rPr>
        <w:t xml:space="preserve">Data-Driven Design:</w:t>
      </w:r>
    </w:p>
    <w:p>
      <w:pPr>
        <w:numPr>
          <w:ilvl w:val="0"/>
          <w:numId w:val="1004"/>
        </w:numPr>
        <w:pStyle w:val="Compact"/>
      </w:pPr>
      <w:r>
        <w:rPr>
          <w:bCs/>
          <w:b/>
        </w:rPr>
        <w:t xml:space="preserve">Thermal Management Innovation:</w:t>
      </w:r>
    </w:p>
    <w:p>
      <w:pPr>
        <w:numPr>
          <w:ilvl w:val="0"/>
          <w:numId w:val="1004"/>
        </w:numPr>
        <w:pStyle w:val="Compact"/>
      </w:pPr>
      <w:r>
        <w:rPr>
          <w:bCs/>
          <w:b/>
        </w:rPr>
        <w:t xml:space="preserve">Local Supply Chain Collaboration:</w:t>
      </w:r>
    </w:p>
    <w:p>
      <w:pPr>
        <w:numPr>
          <w:ilvl w:val="0"/>
          <w:numId w:val="1004"/>
        </w:numPr>
        <w:pStyle w:val="Compact"/>
      </w:pPr>
      <w:r>
        <w:rPr>
          <w:bCs/>
          <w:b/>
        </w:rPr>
        <w:t xml:space="preserve">Regulatory Navigation:</w:t>
      </w:r>
    </w:p>
    <w:bookmarkEnd w:id="23"/>
    <w:bookmarkStart w:id="24" w:name="the-outcome"/>
    <w:p>
      <w:pPr>
        <w:pStyle w:val="Heading3"/>
      </w:pPr>
      <w:r>
        <w:t xml:space="preserve">The Outcome</w:t>
      </w:r>
    </w:p>
    <w:p>
      <w:pPr>
        <w:pStyle w:val="FirstParagraph"/>
      </w:pPr>
      <w:r>
        <w:t xml:space="preserve">The hybrid model successfully launches in São Paulo receiving positive reviews from consumers for its fuel efficiency quiet operation and smooth handling. Sales exceed initial projections by 20% within the first quarter contributing significantly to the company's regional revenue goals. Moreover the successful integration of local supply chains sets a precedent for future projects emphasizing sustainability through localized manufacturing.</w:t>
      </w:r>
    </w:p>
    <w:bookmarkEnd w:id="24"/>
    <w:bookmarkEnd w:id="25"/>
    <w:bookmarkStart w:id="26" w:name="lessons-learned-and-future-implications"/>
    <w:p>
      <w:pPr>
        <w:pStyle w:val="Heading1"/>
      </w:pPr>
      <w:r>
        <w:t xml:space="preserve">Lessons Learned and Future Implications</w:t>
      </w:r>
    </w:p>
    <w:p>
      <w:pPr>
        <w:pStyle w:val="FirstParagraph"/>
      </w:pPr>
      <w:r>
        <w:t xml:space="preserve">This case study highlights several key takeaways relevant to</w:t>
      </w:r>
      <w:r>
        <w:t xml:space="preserve"> </w:t>
      </w:r>
      <w:r>
        <w:rPr>
          <w:bCs/>
          <w:b/>
        </w:rPr>
        <w:t xml:space="preserve">Automotive Engineers</w:t>
      </w:r>
    </w:p>
    <w:p>
      <w:pPr>
        <w:pStyle w:val="BodyText"/>
      </w:pPr>
      <w:r>
        <w:rPr>
          <w:bCs/>
          <w:b/>
        </w:rPr>
        <w:t xml:space="preserve">Context Matters:</w:t>
      </w:r>
      <w:r>
        <w:rPr>
          <w:bCs/>
          <w:b/>
          <w:bCs/>
          <w:b/>
        </w:rPr>
        <w:t xml:space="preserve">Sustainability is Strategic:</w:t>
      </w:r>
    </w:p>
    <w:p>
      <w:pPr>
        <w:pStyle w:val="BodyText"/>
      </w:pPr>
      <w:r>
        <w:rPr>
          <w:bCs/>
          <w:b/>
        </w:rPr>
        <w:t xml:space="preserve">Collaboration Enhances Outcomes:</w:t>
      </w:r>
    </w:p>
    <w:p>
      <w:pPr>
        <w:pStyle w:val="BodyText"/>
      </w:pPr>
      <w:r>
        <w:t xml:space="preserve">Looking ahead as Brazil São Paulo continues to evolve as a center for automotive innovation engineers will need to remain agile adaptable and forward-thinking. Emerging technologies such as autonomous driving electric buses connected mobility platforms promise further transformations in how vehicles are designed built and used.</w:t>
      </w:r>
    </w:p>
    <w:p>
      <w:pPr>
        <w:pStyle w:val="BodyText"/>
      </w:pPr>
      <w:r>
        <w:t xml:space="preserve">In conclusion the role of an</w:t>
      </w:r>
      <w:r>
        <w:t xml:space="preserve"> </w:t>
      </w:r>
      <w:r>
        <w:rPr>
          <w:bCs/>
          <w:b/>
        </w:rPr>
        <w:t xml:space="preserve">Automotive Engineer</w:t>
      </w:r>
    </w:p>
    <w:p>
      <w:pPr>
        <w:pStyle w:val="BodyText"/>
      </w:pPr>
      <w:r>
        <w:t xml:space="preserve">As the industry progresses those who embrace these complexities with creativity resilience will define the future of automotive engineering in São Paulo and beyond.</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 in Brazil São Paulo</dc:title>
  <dc:creator/>
  <dc:language>en</dc:language>
  <cp:keywords/>
  <dcterms:created xsi:type="dcterms:W3CDTF">2026-07-29T07:01:31Z</dcterms:created>
  <dcterms:modified xsi:type="dcterms:W3CDTF">2026-07-29T07:01:31Z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