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8" w:name="Xccf6c548f911bef8f02271f6fb0da4834174fbd"/>
    <w:p>
      <w:pPr>
        <w:pStyle w:val="Heading1"/>
      </w:pPr>
      <w:r>
        <w:t xml:space="preserve">The Evolution of the Automotive Engineer: A Strategic Case Study in France Paris</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Advanced Mobility Research Institute</w:t>
      </w:r>
      <w:r>
        <w:br/>
      </w:r>
      <w:r>
        <w:rPr>
          <w:bCs/>
          <w:b/>
        </w:rPr>
        <w:t xml:space="preserve">Focusing Region:</w:t>
      </w:r>
      <w:r>
        <w:t xml:space="preserve"> </w:t>
      </w:r>
      <w:r>
        <w:t xml:space="preserve">France Paris and the Île-de-France Metropolitan Area</w:t>
      </w:r>
    </w:p>
    <w:p>
      <w:pPr>
        <w:pStyle w:val="BodyText"/>
      </w:pPr>
      <w:r>
        <w:rPr>
          <w:bCs/>
          <w:b/>
        </w:rPr>
        <w:t xml:space="preserve">Executive Summary:</w:t>
      </w:r>
      <w:r>
        <w:br/>
      </w:r>
      <w:r>
        <w:t xml:space="preserve">This Case Study explores the critical role of the</w:t>
      </w:r>
      <w:r>
        <w:t xml:space="preserve"> </w:t>
      </w:r>
      <w:r>
        <w:rPr>
          <w:bCs/>
          <w:b/>
        </w:rPr>
        <w:t xml:space="preserve">Automotive Engineer</w:t>
      </w:r>
      <w:r>
        <w:t xml:space="preserve"> </w:t>
      </w:r>
      <w:r>
        <w:t xml:space="preserve">within the dynamic technological landscape of</w:t>
      </w:r>
    </w:p>
    <w:p>
      <w:pPr>
        <w:pStyle w:val="BodyText"/>
      </w:pPr>
      <w:r>
        <w:t xml:space="preserve">France Paris. It analyzes how regulatory frameworks, cultural demands for sustainability, and rapid urbanization in one of Europe's most iconic capitals are reshaping engineering methodologies. The document underscores that modern engineering in this region is no longer just about mechanical precision but encompasses software integration, electrification strategies, and smart mobility solutions tailored to the unique fabric of</w:t>
      </w:r>
      <w:r>
        <w:t xml:space="preserve"> </w:t>
      </w:r>
      <w:r>
        <w:rPr>
          <w:bCs/>
          <w:b/>
        </w:rPr>
        <w:t xml:space="preserve">France Paris</w:t>
      </w:r>
      <w:r>
        <w:t xml:space="preserve">.</w:t>
      </w:r>
    </w:p>
    <w:bookmarkStart w:id="20" w:name="X69be4984ac4db469fc40288a34010ccadbb1d5e"/>
    <w:p>
      <w:pPr>
        <w:pStyle w:val="Heading2"/>
      </w:pPr>
      <w:r>
        <w:t xml:space="preserve">1. Introduction: The Context of Innovation in France Paris</w:t>
      </w:r>
    </w:p>
    <w:p>
      <w:pPr>
        <w:pStyle w:val="FirstParagraph"/>
      </w:pPr>
      <w:r>
        <w:t xml:space="preserve">The automotive industry stands at a precipice of transformation globally, yet the specific demands placed upon an</w:t>
      </w:r>
      <w:r>
        <w:t xml:space="preserve"> </w:t>
      </w:r>
      <w:hyperlink w:anchor="Xa39a3ee5e6b4b0d3255bfef95601890afd80709">
        <w:r>
          <w:rPr>
            <w:rStyle w:val="Hyperlink"/>
            <w:bCs/>
            <w:b/>
          </w:rPr>
          <w:t xml:space="preserve">Automotive Engineer</w:t>
        </w:r>
      </w:hyperlink>
      <w:r>
        <w:t xml:space="preserve"> </w:t>
      </w:r>
      <w:r>
        <w:t xml:space="preserve">vary significantly by geographic and cultural context. In the heart of Europe,</w:t>
      </w:r>
      <w:r>
        <w:t xml:space="preserve"> </w:t>
      </w:r>
      <w:r>
        <w:rPr>
          <w:bCs/>
          <w:b/>
        </w:rPr>
        <w:t xml:space="preserve">France Paris</w:t>
      </w:r>
      <w:r>
        <w:t xml:space="preserve">, serves as a unique microcosm where tradition meets futuristic ambition. Historically known for its robust manufacturing heritage, the region is now pivoting aggressively towards Industry 4.0 standards.</w:t>
      </w:r>
    </w:p>
    <w:p>
      <w:pPr>
        <w:pStyle w:val="BodyText"/>
      </w:pPr>
      <w:r>
        <w:t xml:space="preserve">In</w:t>
      </w:r>
      <w:r>
        <w:t xml:space="preserve"> </w:t>
      </w:r>
      <w:r>
        <w:rPr>
          <w:bCs/>
          <w:b/>
        </w:rPr>
        <w:t xml:space="preserve">France Paris</w:t>
      </w:r>
      <w:r>
        <w:t xml:space="preserve">, an</w:t>
      </w:r>
    </w:p>
    <w:p>
      <w:pPr>
        <w:pStyle w:val="BodyText"/>
      </w:pPr>
      <w:hyperlink w:anchor="Xa39a3ee5e6b4b0d3255bfef95601890afd80709">
        <w:r>
          <w:rPr>
            <w:rStyle w:val="Hyperlink"/>
            <w:iCs/>
            <w:i/>
          </w:rPr>
          <w:t xml:space="preserve">Automotive Engineer</w:t>
        </w:r>
      </w:hyperlink>
      <w:r>
        <w:t xml:space="preserve"> </w:t>
      </w:r>
      <w:r>
        <w:t xml:space="preserve">does not merely design vehicles; they engineer mobility ecosystems. The dense urban infrastructure, rigorous environmental regulations, and high consumer expectation for luxury combined with sustainability create a distinct pressure cooker for innovation. This Case Study argues that the definition of the</w:t>
      </w:r>
      <w:r>
        <w:t xml:space="preserve"> </w:t>
      </w:r>
      <w:hyperlink w:anchor="Xa39a3ee5e6b4b0d3255bfef95601890afd80709">
        <w:r>
          <w:rPr>
            <w:rStyle w:val="Hyperlink"/>
            <w:bCs/>
            <w:b/>
          </w:rPr>
          <w:t xml:space="preserve">Automotive Engineer</w:t>
        </w:r>
      </w:hyperlink>
      <w:r>
        <w:t xml:space="preserve"> </w:t>
      </w:r>
      <w:r>
        <w:t xml:space="preserve">in this locale has expanded to require interdisciplinary expertise in data analytics, regulatory compliance with EU directives (specifically those impacting</w:t>
      </w:r>
      <w:r>
        <w:t xml:space="preserve"> </w:t>
      </w:r>
      <w:r>
        <w:rPr>
          <w:bCs/>
          <w:b/>
        </w:rPr>
        <w:t xml:space="preserve">France Paris</w:t>
      </w:r>
      <w:r>
        <w:t xml:space="preserve">'s low-emission zones), and user-centric design.</w:t>
      </w:r>
    </w:p>
    <w:bookmarkEnd w:id="20"/>
    <w:bookmarkStart w:id="21" w:name="X653342465b29a222f11f0e3f4a62afedb56ad62"/>
    <w:p>
      <w:pPr>
        <w:pStyle w:val="Heading2"/>
      </w:pPr>
      <w:r>
        <w:t xml:space="preserve">2. The Professional Profile of the Modern Automotive Engineer in France Paris</w:t>
      </w:r>
    </w:p>
    <w:p>
      <w:pPr>
        <w:pStyle w:val="FirstParagraph"/>
      </w:pPr>
      <w:r>
        <w:t xml:space="preserve">To understand the operational dynamics of an</w:t>
      </w:r>
    </w:p>
    <w:p>
      <w:pPr>
        <w:pStyle w:val="BodyText"/>
      </w:pPr>
      <w:hyperlink w:anchor="Xa39a3ee5e6b4b0d3255bfef95601890afd80709">
        <w:r>
          <w:rPr>
            <w:rStyle w:val="Hyperlink"/>
            <w:iCs/>
            <w:i/>
          </w:rPr>
          <w:t xml:space="preserve">Automotive Engineer</w:t>
        </w:r>
      </w:hyperlink>
      <w:r>
        <w:t xml:space="preserve">, one must first deconstruct their evolving skill set. In the context of</w:t>
      </w:r>
      <w:r>
        <w:t xml:space="preserve"> </w:t>
      </w:r>
      <w:r>
        <w:rPr>
          <w:bCs/>
          <w:b/>
        </w:rPr>
        <w:t xml:space="preserve">France Paris</w:t>
      </w:r>
      <w:r>
        <w:t xml:space="preserve">, three core competencies have emerged as non-negotiable:</w:t>
      </w:r>
    </w:p>
    <w:p>
      <w:pPr>
        <w:numPr>
          <w:ilvl w:val="0"/>
          <w:numId w:val="1001"/>
        </w:numPr>
        <w:pStyle w:val="Compact"/>
      </w:pPr>
      <w:r>
        <w:rPr>
          <w:bCs/>
          <w:b/>
        </w:rPr>
        <w:t xml:space="preserve">Dual-Stack Engineering Proficiency:</w:t>
      </w:r>
      <w:r>
        <w:t xml:space="preserve"> </w:t>
      </w:r>
      <w:r>
        <w:t xml:space="preserve">The modern engineer must bridge the gap between traditional mechanical systems and complex software architectures. In</w:t>
      </w:r>
      <w:r>
        <w:t xml:space="preserve"> </w:t>
      </w:r>
      <w:hyperlink w:anchor="Xa39a3ee5e6b4b0d3255bfef95601890afd80709">
        <w:hyperlink w:anchor="Xa39a3ee5e6b4b0d3255bfef95601890afd80709">
          <w:r>
            <w:rPr>
              <w:rStyle w:val="Hyperlink"/>
              <w:iCs/>
              <w:i/>
            </w:rPr>
            <w:t xml:space="preserve">France Paris</w:t>
          </w:r>
        </w:hyperlink>
        <w:r>
          <w:rPr>
            <w:rStyle w:val="Hyperlink"/>
          </w:rPr>
          <w:t xml:space="preserve">, where vehicle connectivity is paramount, an</w:t>
        </w:r>
      </w:hyperlink>
    </w:p>
    <w:p>
      <w:pPr>
        <w:numPr>
          <w:ilvl w:val="0"/>
          <w:numId w:val="1000"/>
        </w:numPr>
        <w:pStyle w:val="Compact"/>
      </w:pPr>
      <w:hyperlink w:anchor="Xa39a3ee5e6b4b0d3255bfef95601890afd80709">
        <w:r>
          <w:rPr>
            <w:rStyle w:val="Hyperlink"/>
            <w:iCs/>
            <w:i/>
          </w:rPr>
          <w:t xml:space="preserve">Automotive Engineer</w:t>
        </w:r>
      </w:hyperlink>
      <w:r>
        <w:t xml:space="preserve"> </w:t>
      </w:r>
      <w:r>
        <w:t xml:space="preserve">must understand how over-the-air updates affect battery management systems.</w:t>
      </w:r>
    </w:p>
    <w:p>
      <w:pPr>
        <w:numPr>
          <w:ilvl w:val="0"/>
          <w:numId w:val="1001"/>
        </w:numPr>
        <w:pStyle w:val="Compact"/>
      </w:pPr>
      <w:r>
        <w:rPr>
          <w:bCs/>
          <w:b/>
        </w:rPr>
        <w:t xml:space="preserve">Navigating Regulatory Complexity:</w:t>
      </w:r>
      <w:r>
        <w:t xml:space="preserve"> </w:t>
      </w:r>
      <w:r>
        <w:t xml:space="preserve">The regulatory environment in</w:t>
      </w:r>
      <w:r>
        <w:t xml:space="preserve"> </w:t>
      </w:r>
      <w:hyperlink w:anchor="Xa39a3ee5e6b4b0d3255bfef95601890afd80709">
        <w:hyperlink w:anchor="Xa39a3ee5e6b4b0d3255bfef95601890afd80709">
          <w:r>
            <w:rPr>
              <w:rStyle w:val="Hyperlink"/>
              <w:iCs/>
              <w:i/>
            </w:rPr>
            <w:t xml:space="preserve">France Paris</w:t>
          </w:r>
        </w:hyperlink>
        <w:r>
          <w:rPr>
            <w:rStyle w:val="Hyperlink"/>
          </w:rPr>
          <w:t xml:space="preserve"> </w:t>
        </w:r>
        <w:r>
          <w:rPr>
            <w:rStyle w:val="Hyperlink"/>
          </w:rPr>
          <w:t xml:space="preserve">is among the strictest in Europe. Engineers must design vehicles that comply with ZFE (Zones à Faibles Émissions), effectively banning older combustion engines from city centers. An</w:t>
        </w:r>
      </w:hyperlink>
    </w:p>
    <w:p>
      <w:pPr>
        <w:numPr>
          <w:ilvl w:val="0"/>
          <w:numId w:val="1000"/>
        </w:numPr>
        <w:pStyle w:val="Compact"/>
      </w:pPr>
      <w:hyperlink w:anchor="Xa39a3ee5e6b4b0d3255bfef95601890afd80709">
        <w:r>
          <w:rPr>
            <w:rStyle w:val="Hyperlink"/>
            <w:iCs/>
            <w:i/>
          </w:rPr>
          <w:t xml:space="preserve">Automotive Engineer</w:t>
        </w:r>
      </w:hyperlink>
      <w:r>
        <w:t xml:space="preserve"> </w:t>
      </w:r>
      <w:r>
        <w:t xml:space="preserve">here must prioritize electrification and lightweight materials to ensure their products remain legal and viable for Parisian commuters.</w:t>
      </w:r>
    </w:p>
    <w:p>
      <w:pPr>
        <w:numPr>
          <w:ilvl w:val="0"/>
          <w:numId w:val="1001"/>
        </w:numPr>
        <w:pStyle w:val="Compact"/>
      </w:pPr>
      <w:r>
        <w:rPr>
          <w:bCs/>
          <w:b/>
        </w:rPr>
        <w:t xml:space="preserve">Sustainability as a Design Pillar:</w:t>
      </w:r>
      <w:r>
        <w:t xml:space="preserve"> </w:t>
      </w:r>
      <w:r>
        <w:t xml:space="preserve">Beyond compliance, there is a cultural mandate in</w:t>
      </w:r>
      <w:r>
        <w:t xml:space="preserve"> </w:t>
      </w:r>
      <w:hyperlink w:anchor="Xa39a3ee5e6b4b0d3255bfef95601890afd80709">
        <w:hyperlink w:anchor="Xa39a3ee5e6b4b0d3255bfef95601890afd80709">
          <w:r>
            <w:rPr>
              <w:rStyle w:val="Hyperlink"/>
              <w:iCs/>
              <w:i/>
            </w:rPr>
            <w:t xml:space="preserve">France Paris</w:t>
          </w:r>
        </w:hyperlink>
        <w:r>
          <w:rPr>
            <w:rStyle w:val="Hyperlink"/>
          </w:rPr>
          <w:t xml:space="preserve"> </w:t>
        </w:r>
        <w:r>
          <w:rPr>
            <w:rStyle w:val="Hyperlink"/>
          </w:rPr>
          <w:t xml:space="preserve">for sustainability. An</w:t>
        </w:r>
      </w:hyperlink>
    </w:p>
    <w:p>
      <w:pPr>
        <w:numPr>
          <w:ilvl w:val="0"/>
          <w:numId w:val="1000"/>
        </w:numPr>
        <w:pStyle w:val="Compact"/>
      </w:pPr>
      <w:hyperlink w:anchor="Xa39a3ee5e6b4b0d3255bfef95601890afd80709">
        <w:r>
          <w:rPr>
            <w:rStyle w:val="Hyperlink"/>
            <w:iCs/>
            <w:i/>
          </w:rPr>
          <w:t xml:space="preserve">Automotive Engineer</w:t>
        </w:r>
      </w:hyperlink>
      <w:r>
        <w:t xml:space="preserve"> </w:t>
      </w:r>
      <w:r>
        <w:t xml:space="preserve">is expected to source materials with low carbon footprints and design end-of-life recycling protocols into the initial engineering phases.</w:t>
      </w:r>
    </w:p>
    <w:bookmarkEnd w:id="21"/>
    <w:bookmarkStart w:id="25" w:name="Xffcff77f03fd6e890185f51d80e670f604550c9"/>
    <w:p>
      <w:pPr>
        <w:pStyle w:val="Heading2"/>
      </w:pPr>
      <w:r>
        <w:t xml:space="preserve">3. Case Scenario: The Integration of Autonomous Mobility in Urban France Paris</w:t>
      </w:r>
    </w:p>
    <w:p>
      <w:pPr>
        <w:pStyle w:val="FirstParagraph"/>
      </w:pPr>
      <w:r>
        <w:t xml:space="preserve">This section details a hypothetical but representative project involving an</w:t>
      </w:r>
      <w:r>
        <w:t xml:space="preserve"> </w:t>
      </w:r>
      <w:hyperlink w:anchor="Xa39a3ee5e6b4b0d3255bfef95601890afd80709">
        <w:hyperlink w:anchor="Xa39a3ee5e6b4b0d3255bfef95601890afd80709">
          <w:r>
            <w:rPr>
              <w:rStyle w:val="Hyperlink"/>
              <w:iCs/>
              <w:i/>
            </w:rPr>
            <w:t xml:space="preserve">Automotive Engineer</w:t>
          </w:r>
        </w:hyperlink>
        <w:r>
          <w:rPr>
            <w:rStyle w:val="Hyperlink"/>
          </w:rPr>
          <w:t xml:space="preserve"> </w:t>
        </w:r>
        <w:r>
          <w:rPr>
            <w:rStyle w:val="Hyperlink"/>
          </w:rPr>
          <w:t xml:space="preserve">tasked with developing a autonomous shuttle service for the Greater</w:t>
        </w:r>
      </w:hyperlink>
    </w:p>
    <w:p>
      <w:pPr>
        <w:pStyle w:val="BodyText"/>
      </w:pPr>
      <w:hyperlink w:anchor="Xa39a3ee5e6b4b0d3255bfef95601890afd80709">
        <w:r>
          <w:rPr>
            <w:rStyle w:val="Hyperlink"/>
            <w:iCs/>
            <w:i/>
          </w:rPr>
          <w:t xml:space="preserve">France Paris</w:t>
        </w:r>
      </w:hyperlink>
      <w:r>
        <w:t xml:space="preserve"> </w:t>
      </w:r>
      <w:r>
        <w:t xml:space="preserve">region. This scenario illustrates the practical application of engineering principles in this specific geographic context.</w:t>
      </w:r>
    </w:p>
    <w:bookmarkStart w:id="22" w:name="the-challenge"/>
    <w:p>
      <w:pPr>
        <w:pStyle w:val="Heading3"/>
      </w:pPr>
      <w:r>
        <w:t xml:space="preserve">The Challenge:</w:t>
      </w:r>
    </w:p>
    <w:p>
      <w:pPr>
        <w:pStyle w:val="FirstParagraph"/>
      </w:pPr>
      <w:r>
        <w:t xml:space="preserve">The client aims to deploy Level 4 autonomous shuttles to bridge the "last mile" connectivity gap between major metro stations and suburban residential areas in</w:t>
      </w:r>
      <w:r>
        <w:t xml:space="preserve"> </w:t>
      </w:r>
      <w:hyperlink w:anchor="Xa39a3ee5e6b4b0d3255bfef95601890afd80709">
        <w:hyperlink w:anchor="Xa39a3ee5e6b4b0d3255bfef95601890afd80709">
          <w:r>
            <w:rPr>
              <w:rStyle w:val="Hyperlink"/>
              <w:iCs/>
              <w:i/>
            </w:rPr>
            <w:t xml:space="preserve">France Paris</w:t>
          </w:r>
        </w:hyperlink>
        <w:r>
          <w:rPr>
            <w:rStyle w:val="Hyperlink"/>
          </w:rPr>
          <w:t xml:space="preserve">. The primary challenge for the</w:t>
        </w:r>
      </w:hyperlink>
    </w:p>
    <w:p>
      <w:pPr>
        <w:pStyle w:val="BodyText"/>
      </w:pPr>
      <w:hyperlink w:anchor="Xa39a3ee5e6b4b0d3255bfef95601890afd80709">
        <w:r>
          <w:rPr>
            <w:rStyle w:val="Hyperlink"/>
            <w:iCs/>
            <w:i/>
          </w:rPr>
          <w:t xml:space="preserve">Automotive Engineer</w:t>
        </w:r>
      </w:hyperlink>
      <w:r>
        <w:t xml:space="preserve"> </w:t>
      </w:r>
      <w:r>
        <w:t xml:space="preserve">is navigating the narrow, historic streets of central Paris where standard GPS mapping often fails, and pedestrian density is exceptionally high.</w:t>
      </w:r>
    </w:p>
    <w:bookmarkEnd w:id="22"/>
    <w:bookmarkStart w:id="23" w:name="the-engineering-response"/>
    <w:p>
      <w:pPr>
        <w:pStyle w:val="Heading3"/>
      </w:pPr>
      <w:r>
        <w:t xml:space="preserve">The Engineering Response:</w:t>
      </w:r>
    </w:p>
    <w:p>
      <w:pPr>
        <w:pStyle w:val="FirstParagraph"/>
      </w:pPr>
      <w:r>
        <w:t xml:space="preserve">The lead</w:t>
      </w:r>
      <w:r>
        <w:t xml:space="preserve"> </w:t>
      </w:r>
      <w:hyperlink w:anchor="Xa39a3ee5e6b4b0d3255bfef95601890afd80709">
        <w:hyperlink w:anchor="Xa39a3ee5e6b4b0d3255bfef95601890afd80709">
          <w:r>
            <w:rPr>
              <w:rStyle w:val="Hyperlink"/>
              <w:iCs/>
              <w:i/>
            </w:rPr>
            <w:t xml:space="preserve">Automotive Engineer</w:t>
          </w:r>
        </w:hyperlink>
        <w:r>
          <w:rPr>
            <w:rStyle w:val="Hyperlink"/>
          </w:rPr>
          <w:t xml:space="preserve">, situated in a research hub near</w:t>
        </w:r>
        <w:r>
          <w:rPr>
            <w:rStyle w:val="Hyperlink"/>
          </w:rPr>
          <w:t xml:space="preserve"> </w:t>
        </w:r>
        <w:r>
          <w:rPr>
            <w:rStyle w:val="Hyperlink"/>
            <w:bCs/>
            <w:b/>
          </w:rPr>
          <w:t xml:space="preserve">France Paris</w:t>
        </w:r>
        <w:r>
          <w:rPr>
            <w:rStyle w:val="Hyperlink"/>
          </w:rPr>
          <w:t xml:space="preserve">, implemented a multi-sensor fusion approach. Unlike standard engineers who might rely heavily on LiDAR, this engineer utilized camera-based vision systems augmented by ultra-short-range radar. This decision was driven by the specific environmental conditions of</w:t>
        </w:r>
      </w:hyperlink>
    </w:p>
    <w:p>
      <w:pPr>
        <w:pStyle w:val="BodyText"/>
      </w:pPr>
      <w:hyperlink w:anchor="Xa39a3ee5e6b4b0d3255bfef95601890afd80709">
        <w:r>
          <w:rPr>
            <w:rStyle w:val="Hyperlink"/>
            <w:iCs/>
            <w:i/>
          </w:rPr>
          <w:t xml:space="preserve">France Paris</w:t>
        </w:r>
      </w:hyperlink>
      <w:r>
        <w:t xml:space="preserve">, where heavy rain and fog are frequent, potentially obscuring LiDAR signals.</w:t>
      </w:r>
    </w:p>
    <w:p>
      <w:pPr>
        <w:pStyle w:val="BodyText"/>
      </w:pPr>
      <w:r>
        <w:t xml:space="preserve">Furthermore, the engineer had to optimize battery density not just for range, but for stop-and-go traffic patterns typical of</w:t>
      </w:r>
      <w:r>
        <w:t xml:space="preserve"> </w:t>
      </w:r>
      <w:r>
        <w:rPr>
          <w:bCs/>
          <w:b/>
        </w:rPr>
        <w:t xml:space="preserve">France Paris</w:t>
      </w:r>
      <w:r>
        <w:t xml:space="preserve">. By implementing aggressive regenerative braking algorithms calibrated specifically for the city's topography and traffic flow data provided by local municipal authorities in</w:t>
      </w:r>
    </w:p>
    <w:p>
      <w:pPr>
        <w:pStyle w:val="BodyText"/>
      </w:pPr>
      <w:hyperlink w:anchor="Xa39a3ee5e6b4b0d3255bfef95601890afd80709">
        <w:r>
          <w:rPr>
            <w:rStyle w:val="Hyperlink"/>
            <w:iCs/>
            <w:i/>
          </w:rPr>
          <w:t xml:space="preserve">France Paris</w:t>
        </w:r>
      </w:hyperlink>
      <w:r>
        <w:t xml:space="preserve">, the vehicle's efficiency increased by 18% compared to standard models.</w:t>
      </w:r>
    </w:p>
    <w:bookmarkEnd w:id="23"/>
    <w:bookmarkStart w:id="24" w:name="the-outcome"/>
    <w:p>
      <w:pPr>
        <w:pStyle w:val="Heading3"/>
      </w:pPr>
      <w:r>
        <w:t xml:space="preserve">The Outcome:</w:t>
      </w:r>
    </w:p>
    <w:p>
      <w:pPr>
        <w:pStyle w:val="FirstParagraph"/>
      </w:pPr>
      <w:r>
        <w:t xml:space="preserve">The successful deployment of this prototype demonstrated that an</w:t>
      </w:r>
    </w:p>
    <w:p>
      <w:pPr>
        <w:pStyle w:val="BodyText"/>
      </w:pPr>
      <w:hyperlink w:anchor="Xa39a3ee5e6b4b0d3255bfef95601890afd80709">
        <w:r>
          <w:rPr>
            <w:rStyle w:val="Hyperlink"/>
            <w:iCs/>
            <w:i/>
          </w:rPr>
          <w:t xml:space="preserve">Automotive Engineer</w:t>
        </w:r>
      </w:hyperlink>
      <w:r>
        <w:t xml:space="preserve"> </w:t>
      </w:r>
      <w:r>
        <w:t xml:space="preserve">must act as a cultural translator. By understanding the unique urban rhythm of</w:t>
      </w:r>
      <w:r>
        <w:t xml:space="preserve"> </w:t>
      </w:r>
      <w:r>
        <w:rPr>
          <w:bCs/>
          <w:b/>
        </w:rPr>
        <w:t xml:space="preserve">France Paris</w:t>
      </w:r>
      <w:r>
        <w:t xml:space="preserve">, the engineer delivered a solution that was not only technically sound but socially acceptable and operationally efficient.</w:t>
      </w:r>
    </w:p>
    <w:bookmarkEnd w:id="24"/>
    <w:bookmarkEnd w:id="25"/>
    <w:bookmarkStart w:id="26" w:name="X4cfd19eb0ca95c0e45e7aaea5e4d76527dc6a08"/>
    <w:p>
      <w:pPr>
        <w:pStyle w:val="Heading2"/>
      </w:pPr>
      <w:r>
        <w:t xml:space="preserve">4. Strategic Implications for Industry Leaders in France Paris</w:t>
      </w:r>
    </w:p>
    <w:p>
      <w:pPr>
        <w:pStyle w:val="FirstParagraph"/>
      </w:pPr>
      <w:r>
        <w:t xml:space="preserve">The findings from this Case Study have profound implications for stakeholders operating in</w:t>
      </w:r>
      <w:r>
        <w:t xml:space="preserve"> </w:t>
      </w:r>
      <w:hyperlink w:anchor="Xa39a3ee5e6b4b0d3255bfef95601890afd80709">
        <w:hyperlink w:anchor="Xa39a3ee5e6b4b0d3255bfef95601890afd80709">
          <w:r>
            <w:rPr>
              <w:rStyle w:val="Hyperlink"/>
              <w:iCs/>
              <w:i/>
            </w:rPr>
            <w:t xml:space="preserve">France Paris</w:t>
          </w:r>
        </w:hyperlink>
        <w:r>
          <w:rPr>
            <w:rStyle w:val="Hyperlink"/>
          </w:rPr>
          <w:t xml:space="preserve">. First, investment in human capital is critical. Companies must recruit</w:t>
        </w:r>
      </w:hyperlink>
    </w:p>
    <w:p>
      <w:pPr>
        <w:pStyle w:val="BodyText"/>
      </w:pPr>
      <w:hyperlink w:anchor="Xa39a3ee5e6b4b0d3255bfef95601890afd80709">
        <w:r>
          <w:rPr>
            <w:rStyle w:val="Hyperlink"/>
            <w:iCs/>
            <w:i/>
          </w:rPr>
          <w:t xml:space="preserve">Automotive Engineers</w:t>
        </w:r>
      </w:hyperlink>
      <w:r>
        <w:t xml:space="preserve"> </w:t>
      </w:r>
      <w:r>
        <w:t xml:space="preserve">who possess not only technical rigor but also a deep understanding of European environmental policies and the specific socio-technical landscape of</w:t>
      </w:r>
      <w:r>
        <w:t xml:space="preserve"> </w:t>
      </w:r>
      <w:r>
        <w:rPr>
          <w:bCs/>
          <w:b/>
        </w:rPr>
        <w:t xml:space="preserve">France Paris</w:t>
      </w:r>
      <w:r>
        <w:t xml:space="preserve">.</w:t>
      </w:r>
    </w:p>
    <w:p>
      <w:pPr>
        <w:pStyle w:val="BodyText"/>
      </w:pPr>
      <w:r>
        <w:t xml:space="preserve">Second, collaboration is key. In</w:t>
      </w:r>
      <w:r>
        <w:t xml:space="preserve"> </w:t>
      </w:r>
      <w:hyperlink w:anchor="Xa39a3ee5e6b4b0d3255bfef95601890afd80709">
        <w:hyperlink w:anchor="Xa39a3ee5e6b4b0d3255bfef95601890afd80709">
          <w:r>
            <w:rPr>
              <w:rStyle w:val="Hyperlink"/>
              <w:iCs/>
              <w:i/>
            </w:rPr>
            <w:t xml:space="preserve">France Paris</w:t>
          </w:r>
        </w:hyperlink>
        <w:r>
          <w:rPr>
            <w:rStyle w:val="Hyperlink"/>
          </w:rPr>
          <w:t xml:space="preserve">, the most successful engineering projects arise from public-private partnerships. An</w:t>
        </w:r>
      </w:hyperlink>
    </w:p>
    <w:p>
      <w:pPr>
        <w:pStyle w:val="BodyText"/>
      </w:pPr>
      <w:hyperlink w:anchor="Xa39a3ee5e6b4b0d3255bfef95601890afd80709">
        <w:r>
          <w:rPr>
            <w:rStyle w:val="Hyperlink"/>
            <w:iCs/>
            <w:i/>
          </w:rPr>
          <w:t xml:space="preserve">Automotive Engineer</w:t>
        </w:r>
      </w:hyperlink>
      <w:r>
        <w:t xml:space="preserve"> </w:t>
      </w:r>
      <w:r>
        <w:t xml:space="preserve">needs direct feedback loops with city planners to understand infrastructure changes, such as new bike lanes or pedestrian zones that dictate vehicle routing logic.</w:t>
      </w:r>
    </w:p>
    <w:bookmarkEnd w:id="26"/>
    <w:bookmarkStart w:id="27" w:name="X38a9e6bb278ca09c57dc7325b52824b9dba0b33"/>
    <w:p>
      <w:pPr>
        <w:pStyle w:val="Heading2"/>
      </w:pPr>
      <w:r>
        <w:t xml:space="preserve">5. Conclusion: The Future of the Automotive Engineer in France Paris</w:t>
      </w:r>
    </w:p>
    <w:p>
      <w:pPr>
        <w:pStyle w:val="FirstParagraph"/>
      </w:pPr>
      <w:r>
        <w:t xml:space="preserve">The trajectory for the</w:t>
      </w:r>
      <w:r>
        <w:t xml:space="preserve"> </w:t>
      </w:r>
      <w:hyperlink w:anchor="Xa39a3ee5e6b4b0d3255bfef95601890afd80709">
        <w:hyperlink w:anchor="Xa39a3ee5e6b4b0d3255bfef95601890afd80709">
          <w:r>
            <w:rPr>
              <w:rStyle w:val="Hyperlink"/>
              <w:iCs/>
              <w:i/>
            </w:rPr>
            <w:t xml:space="preserve">Automotive Engineer</w:t>
          </w:r>
        </w:hyperlink>
        <w:r>
          <w:rPr>
            <w:rStyle w:val="Hyperlink"/>
          </w:rPr>
          <w:t xml:space="preserve"> </w:t>
        </w:r>
        <w:r>
          <w:rPr>
            <w:rStyle w:val="Hyperlink"/>
          </w:rPr>
          <w:t xml:space="preserve">in</w:t>
        </w:r>
      </w:hyperlink>
    </w:p>
    <w:p>
      <w:pPr>
        <w:pStyle w:val="BodyText"/>
      </w:pPr>
      <w:hyperlink w:anchor="Xa39a3ee5e6b4b0d3255bfef95601890afd80709">
        <w:r>
          <w:rPr>
            <w:rStyle w:val="Hyperlink"/>
            <w:iCs/>
            <w:i/>
          </w:rPr>
          <w:t xml:space="preserve">France Paris</w:t>
        </w:r>
      </w:hyperlink>
      <w:r>
        <w:t xml:space="preserve"> </w:t>
      </w:r>
      <w:r>
        <w:t xml:space="preserve">is one of increasing complexity and responsibility. The role has transcended pure mechanics to become a holistic discipline involving software, ethics, urban planning, and environmental stewardship.</w:t>
      </w:r>
    </w:p>
    <w:p>
      <w:pPr>
        <w:pStyle w:val="BodyText"/>
      </w:pPr>
      <w:r>
        <w:t xml:space="preserve">For any organization seeking to innovate in</w:t>
      </w:r>
      <w:r>
        <w:t xml:space="preserve"> </w:t>
      </w:r>
      <w:r>
        <w:rPr>
          <w:bCs/>
          <w:b/>
        </w:rPr>
        <w:t xml:space="preserve">France Paris</w:t>
      </w:r>
      <w:r>
        <w:t xml:space="preserve">, recognizing the specialized nature of this engineering profile is essential. The ability of an</w:t>
      </w:r>
      <w:r>
        <w:t xml:space="preserve"> </w:t>
      </w:r>
      <w:hyperlink w:anchor="Xa39a3ee5e6b4b0d3255bfef95601890afd80709">
        <w:hyperlink w:anchor="Xa39a3ee5e6b4b0d3255bfef95601890afd80709">
          <w:r>
            <w:rPr>
              <w:rStyle w:val="Hyperlink"/>
              <w:iCs/>
              <w:i/>
            </w:rPr>
            <w:t xml:space="preserve">Automotive Engineer</w:t>
          </w:r>
        </w:hyperlink>
        <w:r>
          <w:rPr>
            <w:rStyle w:val="Hyperlink"/>
          </w:rPr>
          <w:t xml:space="preserve"> </w:t>
        </w:r>
        <w:r>
          <w:rPr>
            <w:rStyle w:val="Hyperlink"/>
          </w:rPr>
          <w:t xml:space="preserve">to adapt traditional automotive excellence to the specific, demanding, and innovative environment of</w:t>
        </w:r>
        <w:r>
          <w:rPr>
            <w:rStyle w:val="Hyperlink"/>
          </w:rPr>
          <w:t xml:space="preserve"> </w:t>
        </w:r>
        <w:r>
          <w:rPr>
            <w:rStyle w:val="Hyperlink"/>
            <w:bCs/>
            <w:b/>
          </w:rPr>
          <w:t xml:space="preserve">France Paris</w:t>
        </w:r>
        <w:r>
          <w:rPr>
            <w:rStyle w:val="Hyperlink"/>
          </w:rPr>
          <w:t xml:space="preserve"> </w:t>
        </w:r>
        <w:r>
          <w:rPr>
            <w:rStyle w:val="Hyperlink"/>
          </w:rPr>
          <w:t xml:space="preserve">will be the differentiator between market leaders and followers. As</w:t>
        </w:r>
      </w:hyperlink>
    </w:p>
    <w:p>
      <w:pPr>
        <w:pStyle w:val="BodyText"/>
      </w:pPr>
      <w:hyperlink w:anchor="Xa39a3ee5e6b4b0d3255bfef95601890afd80709">
        <w:r>
          <w:rPr>
            <w:rStyle w:val="Hyperlink"/>
            <w:iCs/>
            <w:i/>
          </w:rPr>
          <w:t xml:space="preserve">France Paris</w:t>
        </w:r>
      </w:hyperlink>
      <w:r>
        <w:t xml:space="preserve"> </w:t>
      </w:r>
      <w:r>
        <w:t xml:space="preserve">continues to push its boundaries as a global tech hub, it is clear that the future of mobility lies in the hands of engineers who can seamlessly blend engineering precision with urban sophistication.</w:t>
      </w:r>
    </w:p>
    <w:p>
      <w:pPr>
        <w:pStyle w:val="BodyText"/>
      </w:pPr>
      <w:r>
        <w:t xml:space="preserve">In summary, this Case Study confirms that while core engineering principles remain universal, their application by an</w:t>
      </w:r>
    </w:p>
    <w:p>
      <w:pPr>
        <w:pStyle w:val="BodyText"/>
      </w:pPr>
      <w:hyperlink w:anchor="Xa39a3ee5e6b4b0d3255bfef95601890afd80709">
        <w:r>
          <w:rPr>
            <w:rStyle w:val="Hyperlink"/>
            <w:iCs/>
            <w:i/>
          </w:rPr>
          <w:t xml:space="preserve">Automotive Engineer</w:t>
        </w:r>
      </w:hyperlink>
      <w:r>
        <w:t xml:space="preserve"> </w:t>
      </w:r>
      <w:r>
        <w:t xml:space="preserve">is deeply contextual. In the vibrant and rigorous setting of</w:t>
      </w:r>
      <w:r>
        <w:t xml:space="preserve"> </w:t>
      </w:r>
      <w:r>
        <w:rPr>
          <w:bCs/>
          <w:b/>
        </w:rPr>
        <w:t xml:space="preserve">France Paris</w:t>
      </w:r>
      <w:r>
        <w:t xml:space="preserve">, success requires a bespoke approach to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France Paris</dc:title>
  <dc:creator/>
  <dc:language>en</dc:language>
  <cp:keywords/>
  <dcterms:created xsi:type="dcterms:W3CDTF">2026-07-29T19:46:36Z</dcterms:created>
  <dcterms:modified xsi:type="dcterms:W3CDTF">2026-07-29T19:46:36Z</dcterms:modified>
</cp:coreProperties>
</file>

<file path=docProps/custom.xml><?xml version="1.0" encoding="utf-8"?>
<Properties xmlns="http://schemas.openxmlformats.org/officeDocument/2006/custom-properties" xmlns:vt="http://schemas.openxmlformats.org/officeDocument/2006/docPropsVTypes"/>
</file>