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Kuala</w:t>
      </w:r>
      <w:r>
        <w:t xml:space="preserve"> </w:t>
      </w:r>
      <w:r>
        <w:t xml:space="preserve">Lumpur</w:t>
      </w:r>
    </w:p>
    <w:bookmarkStart w:id="28" w:name="X381912bbf63662e195549a0839be04a39e697e3"/>
    <w:p>
      <w:pPr>
        <w:pStyle w:val="Heading1"/>
      </w:pPr>
      <w:r>
        <w:t xml:space="preserve">Case Study: Strategic Advancements and Challenges for the Automotive Engineer in Malaysia Kuala Lumpur</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intersection of traditional manufacturing heritage and future mobility technologies.</w:t>
      </w:r>
    </w:p>
    <w:p>
      <w:pPr>
        <w:pStyle w:val="BodyText"/>
      </w:pPr>
      <w:r>
        <w:br/>
      </w:r>
    </w:p>
    <w:p>
      <w:pPr>
        <w:pStyle w:val="BodyText"/>
      </w:pPr>
      <w:r>
        <w:rPr>
          <w:bCs/>
          <w:b/>
        </w:rPr>
        <w:t xml:space="preserve">Executive Summary:</w:t>
      </w:r>
      <w:r>
        <w:t xml:space="preserve">This case study analyzes the critical role of the</w:t>
      </w:r>
      <w:r>
        <w:t xml:space="preserve"> </w:t>
      </w:r>
      <w:hyperlink w:anchor="Xa39a3ee5e6b4b0d3255bfef95601890afd80709">
        <w:r>
          <w:rPr>
            <w:rStyle w:val="Hyperlink"/>
          </w:rPr>
          <w:t xml:space="preserve">Automotive Engineer</w:t>
        </w:r>
      </w:hyperlink>
      <w:r>
        <w:t xml:space="preserve"> </w:t>
      </w:r>
      <w:r>
        <w:t xml:space="preserve">within the rapidly transforming industrial landscape of</w:t>
      </w:r>
      <w:r>
        <w:t xml:space="preserve"> </w:t>
      </w:r>
      <w:hyperlink w:anchor="Xa39a3ee5e6b4b0d3255bfef95601890afd80709">
        <w:r>
          <w:rPr>
            <w:rStyle w:val="Hyperlink"/>
          </w:rPr>
          <w:t xml:space="preserve">Malaysia Kuala Lumpur</w:t>
        </w:r>
      </w:hyperlink>
      <w:r>
        <w:t xml:space="preserve">. It explores how local engineering professionals are navigating the dual pressures of maintaining Malaysia's status as a manufacturing hub while simultaneously adapting to global shifts toward electric vehicles (EVs) and intelligent transportation systems.</w:t>
      </w:r>
    </w:p>
    <w:bookmarkStart w:id="20" w:name="introduction-the-context-of-innovation"/>
    <w:p>
      <w:pPr>
        <w:pStyle w:val="Heading2"/>
      </w:pPr>
      <w:r>
        <w:t xml:space="preserve">1. Introduction: The Context of Innovation</w:t>
      </w:r>
    </w:p>
    <w:p>
      <w:pPr>
        <w:pStyle w:val="FirstParagraph"/>
      </w:pPr>
      <w:r>
        <w:t xml:space="preserve">Malaysia has long been recognized as a regional powerhouse in the automotive industry, often referred to as the "Detroit of Southeast Asia." However, the center of gravity for this industry is shifting. While manufacturing plants remain scattered across states like Selangor and Perak, the intellectual capital—the domain of the</w:t>
      </w:r>
      <w:r>
        <w:t xml:space="preserve"> </w:t>
      </w:r>
      <w:hyperlink w:anchor="Xa39a3ee5e6b4b0d3255bfef95601890afd80709">
        <w:r>
          <w:rPr>
            <w:rStyle w:val="Hyperlink"/>
          </w:rPr>
          <w:t xml:space="preserve">Automotive Engineer</w:t>
        </w:r>
      </w:hyperlink>
      <w:r>
        <w:t xml:space="preserve">—is increasingly concentrating in</w:t>
      </w:r>
      <w:r>
        <w:t xml:space="preserve"> </w:t>
      </w:r>
      <w:hyperlink w:anchor="Xa39a3ee5e6b4b0d3255bfef95601890afd80709">
        <w:r>
          <w:rPr>
            <w:rStyle w:val="Hyperlink"/>
          </w:rPr>
          <w:t xml:space="preserve">Malaysia Kuala Lumpur</w:t>
        </w:r>
      </w:hyperlink>
      <w:r>
        <w:t xml:space="preserve">. As a modern metropolis and the economic heart of the nation, Kuala Lumpur serves as the nexus for policy-making, research &amp; development (R&amp;D), and strategic planning within this sector.</w:t>
      </w:r>
    </w:p>
    <w:p>
      <w:pPr>
        <w:pStyle w:val="BodyText"/>
      </w:pPr>
      <w:r>
        <w:t xml:space="preserve">This case study examines how an</w:t>
      </w:r>
      <w:r>
        <w:t xml:space="preserve"> </w:t>
      </w:r>
      <w:hyperlink w:anchor="Xa39a3ee5e6b4b0d3255bfef95601890afd80709">
        <w:r>
          <w:rPr>
            <w:rStyle w:val="Hyperlink"/>
          </w:rPr>
          <w:t xml:space="preserve">Automotive Engineer</w:t>
        </w:r>
      </w:hyperlink>
      <w:r>
        <w:t xml:space="preserve"> </w:t>
      </w:r>
      <w:r>
        <w:t xml:space="preserve">operating in this specific geographic context must balance legacy internal combustion engine (ICE) optimization with the aggressive adoption of sustainable mobility solutions. The unique regulatory environment of</w:t>
      </w:r>
      <w:r>
        <w:t xml:space="preserve"> </w:t>
      </w:r>
      <w:hyperlink w:anchor="Xa39a3ee5e6b4b0d3255bfef95601890afd80709">
        <w:r>
          <w:rPr>
            <w:rStyle w:val="Hyperlink"/>
          </w:rPr>
          <w:t xml:space="preserve">Malaysia Kuala Lumpur</w:t>
        </w:r>
      </w:hyperlink>
      <w:r>
        <w:t xml:space="preserve">, characterized by heavy urban congestion and a government-driven push for green technology, presents a distinct set of challenges that differ significantly from European or North American markets.</w:t>
      </w:r>
    </w:p>
    <w:bookmarkEnd w:id="20"/>
    <w:bookmarkStart w:id="21" w:name="Xc9998d3068acb1eb8bde9a88365ef69582c15fc"/>
    <w:p>
      <w:pPr>
        <w:pStyle w:val="Heading2"/>
      </w:pPr>
      <w:r>
        <w:t xml:space="preserve">2. Professional Profile: The Modern Automotive Engineer</w:t>
      </w:r>
    </w:p>
    <w:p>
      <w:pPr>
        <w:pStyle w:val="FirstParagraph"/>
      </w:pPr>
      <w:r>
        <w:t xml:space="preserve">To understand the impact on the industry, one must first define the role. In the context of</w:t>
      </w:r>
      <w:r>
        <w:t xml:space="preserve"> </w:t>
      </w:r>
      <w:hyperlink w:anchor="Xa39a3ee5e6b4b0d3255bfef95601890afd80709">
        <w:r>
          <w:rPr>
            <w:rStyle w:val="Hyperlink"/>
          </w:rPr>
          <w:t xml:space="preserve">Malaysia Kuala Lumpur</w:t>
        </w:r>
      </w:hyperlink>
      <w:r>
        <w:t xml:space="preserve">, an</w:t>
      </w:r>
      <w:r>
        <w:t xml:space="preserve"> </w:t>
      </w:r>
      <w:hyperlink w:anchor="Xa39a3ee5e6b4b0d3255bfef95601890afd80709">
        <w:r>
          <w:rPr>
            <w:rStyle w:val="Hyperlink"/>
          </w:rPr>
          <w:t xml:space="preserve">Automotive Engineer</w:t>
        </w:r>
      </w:hyperlink>
      <w:r>
        <w:t xml:space="preserve"> </w:t>
      </w:r>
      <w:r>
        <w:t xml:space="preserve">is no longer solely focused on mechanical durability and fuel efficiency. The modern engineer is a multidisciplinary professional who must possess competencies in:</w:t>
      </w:r>
    </w:p>
    <w:p>
      <w:pPr>
        <w:numPr>
          <w:ilvl w:val="0"/>
          <w:numId w:val="1001"/>
        </w:numPr>
        <w:pStyle w:val="Compact"/>
      </w:pPr>
      <w:r>
        <w:rPr>
          <w:bCs/>
          <w:b/>
        </w:rPr>
        <w:t xml:space="preserve">E-Powertrain Integration:</w:t>
      </w:r>
      <w:r>
        <w:t xml:space="preserve"> </w:t>
      </w:r>
      <w:r>
        <w:t xml:space="preserve">Understanding battery thermal management systems and high-voltage safety protocols.</w:t>
      </w:r>
    </w:p>
    <w:p>
      <w:pPr>
        <w:numPr>
          <w:ilvl w:val="0"/>
          <w:numId w:val="1001"/>
        </w:numPr>
        <w:pStyle w:val="Compact"/>
      </w:pPr>
      <w:r>
        <w:rPr>
          <w:bCs/>
          <w:b/>
        </w:rPr>
        <w:t xml:space="preserve">Data Analytics:</w:t>
      </w:r>
      <w:r>
        <w:t xml:space="preserve"> </w:t>
      </w:r>
      <w:r>
        <w:t xml:space="preserve">Leveraging telematics data to improve predictive maintenance and vehicle performance.</w:t>
      </w:r>
    </w:p>
    <w:p>
      <w:pPr>
        <w:numPr>
          <w:ilvl w:val="0"/>
          <w:numId w:val="1001"/>
        </w:numPr>
        <w:pStyle w:val="Compact"/>
      </w:pPr>
      <w:r>
        <w:rPr>
          <w:bCs/>
          <w:b/>
        </w:rPr>
        <w:t xml:space="preserve">Sustainability Compliance:</w:t>
      </w:r>
    </w:p>
    <w:p>
      <w:pPr>
        <w:numPr>
          <w:ilvl w:val="0"/>
          <w:numId w:val="1001"/>
        </w:numPr>
        <w:pStyle w:val="Compact"/>
      </w:pPr>
      <w:r>
        <w:rPr>
          <w:bCs/>
          <w:b/>
        </w:rPr>
        <w:t xml:space="preserve">Cultural Adaptability:</w:t>
      </w:r>
    </w:p>
    <w:p>
      <w:pPr>
        <w:numPr>
          <w:ilvl w:val="0"/>
          <w:numId w:val="1000"/>
        </w:numPr>
        <w:pStyle w:val="Compact"/>
      </w:pPr>
      <w:r>
        <w:t xml:space="preserve">Working within a multicultural workforce that reflects the diverse demographic of</w:t>
      </w:r>
      <w:r>
        <w:t xml:space="preserve"> </w:t>
      </w:r>
      <w:hyperlink w:anchor="Xa39a3ee5e6b4b0d3255bfef95601890afd80709">
        <w:r>
          <w:rPr>
            <w:rStyle w:val="Hyperlink"/>
          </w:rPr>
          <w:t xml:space="preserve">Malaysia Kuala Lumpur</w:t>
        </w:r>
      </w:hyperlink>
      <w:r>
        <w:t xml:space="preserve">, ensuring inclusive design processes.</w:t>
      </w:r>
    </w:p>
    <w:bookmarkEnd w:id="21"/>
    <w:bookmarkStart w:id="24" w:name="X5e2487d2b06bc62bdc0428ddc008fe2ed94af68"/>
    <w:p>
      <w:pPr>
        <w:pStyle w:val="Heading2"/>
      </w:pPr>
      <w:r>
        <w:t xml:space="preserve">3. Case Scenario: The Transition to Electric Mobility in Urban Centers</w:t>
      </w:r>
    </w:p>
    <w:p>
      <w:pPr>
        <w:pStyle w:val="FirstParagraph"/>
      </w:pPr>
      <w:r>
        <w:t xml:space="preserve">This section details a hypothetical but representative scenario involving "ProMotion Engineering," a mid-sized automotive firm headquartered in the KLCC area. Their primary challenge was retrofitting their existing assembly line processes to accommodate local assembly of electric light commercial vehicles (ELCVs), targeting last-mile delivery services in the congested streets of</w:t>
      </w:r>
      <w:r>
        <w:t xml:space="preserve"> </w:t>
      </w:r>
      <w:hyperlink w:anchor="Xa39a3ee5e6b4b0d3255bfef95601890afd80709">
        <w:r>
          <w:rPr>
            <w:rStyle w:val="Hyperlink"/>
          </w:rPr>
          <w:t xml:space="preserve">Malaysia Kuala Lumpur</w:t>
        </w:r>
      </w:hyperlink>
      <w:r>
        <w:t xml:space="preserve">.</w:t>
      </w:r>
    </w:p>
    <w:bookmarkStart w:id="22" w:name="the-challenge"/>
    <w:p>
      <w:pPr>
        <w:pStyle w:val="Heading3"/>
      </w:pPr>
      <w:r>
        <w:t xml:space="preserve">3.1 The Challenge</w:t>
      </w:r>
    </w:p>
    <w:p>
      <w:pPr>
        <w:pStyle w:val="FirstParagraph"/>
      </w:pPr>
      <w:r>
        <w:t xml:space="preserve">The lead</w:t>
      </w:r>
      <w:r>
        <w:t xml:space="preserve"> </w:t>
      </w:r>
      <w:hyperlink w:anchor="Xa39a3ee5e6b4b0d3255bfef95601890afd80709">
        <w:r>
          <w:rPr>
            <w:rStyle w:val="Hyperlink"/>
          </w:rPr>
          <w:t xml:space="preserve">Automotive Engineer</w:t>
        </w:r>
      </w:hyperlink>
      <w:r>
        <w:t xml:space="preserve">, Mr. Tan, faced three critical hurdles:</w:t>
      </w:r>
    </w:p>
    <w:p>
      <w:pPr>
        <w:numPr>
          <w:ilvl w:val="0"/>
          <w:numId w:val="1002"/>
        </w:numPr>
        <w:pStyle w:val="Compact"/>
      </w:pPr>
      <w:r>
        <w:rPr>
          <w:bCs/>
          <w:b/>
        </w:rPr>
        <w:t xml:space="preserve">Battery Logistics:</w:t>
      </w:r>
    </w:p>
    <w:p>
      <w:pPr>
        <w:numPr>
          <w:ilvl w:val="0"/>
          <w:numId w:val="1000"/>
        </w:numPr>
        <w:pStyle w:val="Compact"/>
      </w:pPr>
      <w:r>
        <w:t xml:space="preserve">Sourcing battery cells locally was difficult due to the lack of a comprehensive supply chain in Southeast Asia at the time.</w:t>
      </w:r>
    </w:p>
    <w:p>
      <w:pPr>
        <w:numPr>
          <w:ilvl w:val="0"/>
          <w:numId w:val="1002"/>
        </w:numPr>
        <w:pStyle w:val="Compact"/>
      </w:pPr>
      <w:r>
        <w:t xml:space="preserve">Thermal Management:</w:t>
      </w:r>
    </w:p>
    <w:p>
      <w:pPr>
        <w:numPr>
          <w:ilvl w:val="0"/>
          <w:numId w:val="1000"/>
        </w:numPr>
        <w:pStyle w:val="Compact"/>
      </w:pPr>
      <w:r>
        <w:t xml:space="preserve">The tropical climate of Malaysia Kuala Lumpur posed significant challenges for battery cooling systems, which were traditionally designed for temperate European climates.</w:t>
      </w:r>
    </w:p>
    <w:p>
      <w:pPr>
        <w:numPr>
          <w:ilvl w:val="0"/>
          <w:numId w:val="1002"/>
        </w:numPr>
        <w:pStyle w:val="Compact"/>
      </w:pPr>
      <w:r>
        <w:t xml:space="preserve">Ancillary Infrastructure: The limited charging infrastructure in older parts of Kuala Lumpur required vehicles with extended range and rapid charging capabilities.</w:t>
      </w:r>
    </w:p>
    <w:bookmarkEnd w:id="22"/>
    <w:bookmarkStart w:id="23" w:name="the-engineering-solution"/>
    <w:p>
      <w:pPr>
        <w:pStyle w:val="Heading3"/>
      </w:pPr>
      <w:r>
        <w:t xml:space="preserve">3.2 The Engineering Solution</w:t>
      </w:r>
    </w:p>
    <w:p>
      <w:pPr>
        <w:pStyle w:val="FirstParagraph"/>
      </w:pPr>
      <w:r>
        <w:t xml:space="preserve">The engineering team, led by Mr. Tan, adopted a localized approach. Instead of importing cooling solutions from overseas, they collaborated with local universities in</w:t>
      </w:r>
      <w:r>
        <w:t xml:space="preserve"> </w:t>
      </w:r>
      <w:hyperlink w:anchor="Xa39a3ee5e6b4b0d3255bfef95601890afd80709">
        <w:r>
          <w:rPr>
            <w:rStyle w:val="Hyperlink"/>
          </w:rPr>
          <w:t xml:space="preserve">Malaysia Kuala Lumpur</w:t>
        </w:r>
      </w:hyperlink>
      <w:r>
        <w:t xml:space="preserve">, such as Universiti Malaya and Taylor's University, to develop a novel air-liquid hybrid cooling system tailored for high ambient temperatures.</w:t>
      </w:r>
    </w:p>
    <w:p>
      <w:pPr>
        <w:pStyle w:val="BodyText"/>
      </w:pPr>
      <w:r>
        <w:t xml:space="preserve">Furthermore, the</w:t>
      </w:r>
      <w:r>
        <w:t xml:space="preserve"> </w:t>
      </w:r>
      <w:hyperlink w:anchor="Xa39a3ee5e6b4b0d3255bfef95601890afd80709">
        <w:r>
          <w:rPr>
            <w:rStyle w:val="Hyperlink"/>
          </w:rPr>
          <w:t xml:space="preserve">Automotive Engineer</w:t>
        </w:r>
      </w:hyperlink>
      <w:r>
        <w:t xml:space="preserve"> </w:t>
      </w:r>
      <w:r>
        <w:t xml:space="preserve">team utilized digital twin technology to simulate traffic patterns specific to Kuala Lumpur's peak hours. This allowed them to optimize regenerative braking algorithms, ensuring that energy recovery was maximized during stop-and-go traffic common in areas like Bukit Bintang and KL Sentral.</w:t>
      </w:r>
    </w:p>
    <w:bookmarkEnd w:id="23"/>
    <w:bookmarkEnd w:id="24"/>
    <w:bookmarkStart w:id="25" w:name="impact-analysis"/>
    <w:p>
      <w:pPr>
        <w:pStyle w:val="Heading2"/>
      </w:pPr>
      <w:r>
        <w:t xml:space="preserve">4. Impact Analysis</w:t>
      </w:r>
    </w:p>
    <w:p>
      <w:pPr>
        <w:pStyle w:val="FirstParagraph"/>
      </w:pPr>
      <w:r>
        <w:t xml:space="preserve">The successful implementation of these engineering solutions yielded measurable results for ProMotion Engineering and the broader industry in</w:t>
      </w:r>
      <w:r>
        <w:t xml:space="preserve"> </w:t>
      </w:r>
      <w:hyperlink w:anchor="Xa39a3ee5e6b4b0d3255bfef95601890afd80709">
        <w:r>
          <w:rPr>
            <w:rStyle w:val="Hyperlink"/>
          </w:rPr>
          <w:t xml:space="preserve">Malaysia Kuala Lumpur</w:t>
        </w:r>
      </w:hyperlink>
      <w:r>
        <w:t xml:space="preserve">.</w:t>
      </w:r>
    </w:p>
    <w:p>
      <w:pPr>
        <w:numPr>
          <w:ilvl w:val="0"/>
          <w:numId w:val="1003"/>
        </w:numPr>
        <w:pStyle w:val="Compact"/>
      </w:pPr>
      <w:r>
        <w:rPr>
          <w:bCs/>
          <w:b/>
        </w:rPr>
        <w:t xml:space="preserve">Economic Growth:</w:t>
      </w:r>
    </w:p>
    <w:p>
      <w:pPr>
        <w:numPr>
          <w:ilvl w:val="0"/>
          <w:numId w:val="1000"/>
        </w:numPr>
        <w:pStyle w:val="Compact"/>
      </w:pPr>
      <w:r>
        <w:t xml:space="preserve">The project created high-value jobs for local engineers, reducing the brain drain to Singapore or Europe. It demonstrated that an</w:t>
      </w:r>
      <w:r>
        <w:t xml:space="preserve"> </w:t>
      </w:r>
      <w:hyperlink w:anchor="Xa39a3ee5e6b4b0d3255bfef95601890afd80709">
        <w:r>
          <w:rPr>
            <w:rStyle w:val="Hyperlink"/>
          </w:rPr>
          <w:t xml:space="preserve">Automotive Engineer</w:t>
        </w:r>
      </w:hyperlink>
      <w:r>
        <w:t xml:space="preserve"> </w:t>
      </w:r>
      <w:r>
        <w:t xml:space="preserve">in Malaysia can compete globally with region-specific innovations.</w:t>
      </w:r>
    </w:p>
    <w:p>
      <w:pPr>
        <w:numPr>
          <w:ilvl w:val="0"/>
          <w:numId w:val="1003"/>
        </w:numPr>
        <w:pStyle w:val="Compact"/>
      </w:pPr>
      <w:r>
        <w:t xml:space="preserve">Environmental Impact:</w:t>
      </w:r>
    </w:p>
    <w:p>
      <w:pPr>
        <w:numPr>
          <w:ilvl w:val="0"/>
          <w:numId w:val="1000"/>
        </w:numPr>
        <w:pStyle w:val="Compact"/>
      </w:pPr>
      <w:r>
        <w:t xml:space="preserve">In a city like Kuala Lumpur, where air quality is a growing concern, the deployment of ELCVs contributed directly to the reduction of urban carbon emissions. The engineering focus on local climate conditions ensured higher reliability than standard global models, keeping vehicles on the road longer and reducing waste.</w:t>
      </w:r>
    </w:p>
    <w:p>
      <w:pPr>
        <w:numPr>
          <w:ilvl w:val="0"/>
          <w:numId w:val="1003"/>
        </w:numPr>
        <w:pStyle w:val="Compact"/>
      </w:pPr>
      <w:r>
        <w:t xml:space="preserve">Policy Influence:</w:t>
      </w:r>
    </w:p>
    <w:p>
      <w:pPr>
        <w:numPr>
          <w:ilvl w:val="0"/>
          <w:numId w:val="1000"/>
        </w:numPr>
        <w:pStyle w:val="Compact"/>
      </w:pPr>
      <w:r>
        <w:t xml:space="preserve">The data gathered by the engineering team was shared with the Malaysian Automotive Association (MAA). This helped shape policies in</w:t>
      </w:r>
      <w:r>
        <w:t xml:space="preserve"> </w:t>
      </w:r>
      <w:hyperlink w:anchor="Xa39a3ee5e6b4b0d3255bfef95601890afd80709">
        <w:r>
          <w:rPr>
            <w:rStyle w:val="Hyperlink"/>
          </w:rPr>
          <w:t xml:space="preserve">Malaysia Kuala Lumpur</w:t>
        </w:r>
      </w:hyperlink>
      <w:r>
        <w:t xml:space="preserve"> </w:t>
      </w:r>
      <w:r>
        <w:t xml:space="preserve">regarding subsidies for charging infrastructure, proving that engineering insights are vital for effective public policy.</w:t>
      </w:r>
    </w:p>
    <w:bookmarkEnd w:id="25"/>
    <w:bookmarkStart w:id="26" w:name="challenges-and-future-outlook"/>
    <w:p>
      <w:pPr>
        <w:pStyle w:val="Heading2"/>
      </w:pPr>
      <w:r>
        <w:t xml:space="preserve">5. Challenges and Future Outlook</w:t>
      </w:r>
    </w:p>
    <w:p>
      <w:pPr>
        <w:pStyle w:val="FirstParagraph"/>
      </w:pPr>
      <w:r>
        <w:t xml:space="preserve">Automotive Engineer in</w:t>
      </w:r>
      <w:r>
        <w:t xml:space="preserve"> </w:t>
      </w:r>
      <w:hyperlink w:anchor="Xa39a3ee5e6b4b0d3255bfef95601890afd80709">
        <w:r>
          <w:rPr>
            <w:rStyle w:val="Hyperlink"/>
          </w:rPr>
          <w:t xml:space="preserve">Malaysia Kuala Lumpur</w:t>
        </w:r>
      </w:hyperlink>
    </w:p>
    <w:p>
      <w:pPr>
        <w:pStyle w:val="BodyText"/>
      </w:pPr>
      <w:r>
        <w:rPr>
          <w:iCs/>
          <w:i/>
        </w:rPr>
        <w:t xml:space="preserve">presents ongoing challenges.</w:t>
      </w:r>
      <w:r>
        <w:t xml:space="preserve">The talent gap remains significant. While there are many generalist engineers, there is a shortage of specialists in semiconductor design for automotive chips and advanced software architecture. The rapid pace of technological change requires continuous upskilling.</w:t>
      </w:r>
    </w:p>
    <w:p>
      <w:pPr>
        <w:pStyle w:val="BodyText"/>
      </w:pPr>
      <w:r>
        <w:t xml:space="preserve">Moreover, the infrastructure in</w:t>
      </w:r>
      <w:r>
        <w:t xml:space="preserve"> </w:t>
      </w:r>
      <w:hyperlink w:anchor="Xa39a3ee5e6b4b0d3255bfef95601890afd80709">
        <w:r>
          <w:rPr>
            <w:rStyle w:val="Hyperlink"/>
          </w:rPr>
          <w:t xml:space="preserve">Malaysia Kuala Lumpur</w:t>
        </w:r>
      </w:hyperlink>
    </w:p>
    <w:p>
      <w:pPr>
        <w:pStyle w:val="BodyText"/>
      </w:pPr>
      <w:r>
        <w:rPr>
          <w:iCs/>
          <w:i/>
        </w:rPr>
        <w:t xml:space="preserve">p</w:t>
      </w:r>
      <w:r>
        <w:t xml:space="preserve">, while improving, still lags behind leading EV markets. Engineers must design vehicles that are forgiving of inconsistent charging networks and varying power quality standards. This requires a robustness in engineering design that prioritizes resilience over pure efficiency.</w:t>
      </w:r>
    </w:p>
    <w:bookmarkEnd w:id="26"/>
    <w:bookmarkStart w:id="27" w:name="conclusion"/>
    <w:p>
      <w:pPr>
        <w:pStyle w:val="Heading2"/>
      </w:pPr>
      <w:r>
        <w:t xml:space="preserve">6. Conclusion</w:t>
      </w:r>
    </w:p>
    <w:p>
      <w:pPr>
        <w:pStyle w:val="FirstParagraph"/>
      </w:pPr>
      <w:r>
        <w:t xml:space="preserve">This case study illustrates that the definition of an</w:t>
      </w:r>
      <w:r>
        <w:t xml:space="preserve"> </w:t>
      </w:r>
      <w:hyperlink w:anchor="Xa39a3ee5e6b4b0d3255bfef95601890afd80709">
        <w:r>
          <w:rPr>
            <w:rStyle w:val="Hyperlink"/>
          </w:rPr>
          <w:t xml:space="preserve">Automotive Engineer</w:t>
        </w:r>
      </w:hyperlink>
    </w:p>
    <w:p>
      <w:pPr>
        <w:pStyle w:val="BodyText"/>
      </w:pPr>
      <w:r>
        <w:t xml:space="preserve">p is evolving. It is no longer just about building cars; it is about building sustainable, intelligent mobility solutions within a specific socio-technical context. For professionals working in</w:t>
      </w:r>
      <w:r>
        <w:t xml:space="preserve"> </w:t>
      </w:r>
      <w:hyperlink w:anchor="Xa39a3ee5e6b4b0d3255bfef95601890afd80709">
        <w:r>
          <w:rPr>
            <w:rStyle w:val="Hyperlink"/>
          </w:rPr>
          <w:t xml:space="preserve">Malaysia Kuala Lumpur</w:t>
        </w:r>
      </w:hyperlink>
      <w:r>
        <w:t xml:space="preserve">, this context offers unique opportunities to innovate.</w:t>
      </w:r>
    </w:p>
    <w:p>
      <w:pPr>
        <w:pStyle w:val="BodyText"/>
      </w:pPr>
      <w:r>
        <w:t xml:space="preserve">The city’s position as a regional hub allows engineers to test technologies that are suitable for tropical urban environments—a segment of the global market that is often overlooked by Western manufacturers. By leveraging local academic resources, understanding local traffic behaviors, and adhering to national green energy mandates, the</w:t>
      </w:r>
      <w:r>
        <w:t xml:space="preserve"> </w:t>
      </w:r>
      <w:hyperlink w:anchor="Xa39a3ee5e6b4b0d3255bfef95601890afd80709">
        <w:r>
          <w:rPr>
            <w:rStyle w:val="Hyperlink"/>
          </w:rPr>
          <w:t xml:space="preserve">Automotive Engineer</w:t>
        </w:r>
      </w:hyperlink>
      <w:r>
        <w:t xml:space="preserve"> </w:t>
      </w:r>
      <w:r>
        <w:t xml:space="preserve">in</w:t>
      </w:r>
    </w:p>
    <w:p>
      <w:pPr>
        <w:pStyle w:val="BodyText"/>
      </w:pPr>
      <w:r>
        <w:t xml:space="preserve">Malaysia Kuala Lumpur</w:t>
      </w:r>
    </w:p>
    <w:p>
      <w:pPr>
        <w:pStyle w:val="BodyText"/>
      </w:pPr>
      <w:r>
        <w:t xml:space="preserve">p plays a pivotal role in shaping the future of mobility.</w:t>
      </w:r>
    </w:p>
    <w:p>
      <w:pPr>
        <w:pStyle w:val="BodyText"/>
      </w:pPr>
      <w:r>
        <w:t xml:space="preserve">In conclusion, the synergy between engineering expertise and local market demands in Kuala Lumpur creates a fertile ground for innovation. As Malaysia continues to push towards Industry 4.0 standards, the automotive sector will remain a cornerstone of its economy, driven by engineers who are adept at bridging traditional mechanical engineering with modern digital and sustainable technologies.</w:t>
      </w:r>
    </w:p>
    <w:p>
      <w:pPr>
        <w:pStyle w:val="BodyText"/>
      </w:pPr>
      <w:r>
        <w:rPr>
          <w:bCs/>
          <w:b/>
        </w:rPr>
        <w:t xml:space="preserve">Key Takeaway:</w:t>
      </w:r>
      <w:r>
        <w:t xml:space="preserve"> </w:t>
      </w:r>
      <w:r>
        <w:t xml:space="preserve">The success of the automotive industry in Southeast Asia depends heavily on the adaptability of the local</w:t>
      </w:r>
      <w:r>
        <w:t xml:space="preserve"> </w:t>
      </w:r>
      <w:hyperlink w:anchor="Xa39a3ee5e6b4b0d3255bfef95601890afd80709">
        <w:r>
          <w:rPr>
            <w:rStyle w:val="Hyperlink"/>
          </w:rPr>
          <w:t xml:space="preserve">Automotive Engineer</w:t>
        </w:r>
      </w:hyperlink>
      <w:r>
        <w:t xml:space="preserve">. By focusing on localized solutions for unique challenges found in</w:t>
      </w:r>
      <w:r>
        <w:t xml:space="preserve"> </w:t>
      </w:r>
      <w:hyperlink w:anchor="Xa39a3ee5e6b4b0d3255bfef95601890afd80709">
        <w:r>
          <w:rPr>
            <w:rStyle w:val="Hyperlink"/>
          </w:rPr>
          <w:t xml:space="preserve">Malaysia Kuala Lumpur</w:t>
        </w:r>
      </w:hyperlink>
      <w:r>
        <w:t xml:space="preserve">, engineers can drive both national economic growth and global sustainability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Automotive Engineering in Kuala Lumpur</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