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b76f9776d6f024f5ecb33904bf11b88ce2d92f2"/>
    <w:p>
      <w:pPr>
        <w:pStyle w:val="Heading1"/>
      </w:pPr>
      <w:r>
        <w:t xml:space="preserve">Case Study: Transforming Mobility in United Kingdom Birmingham through Advanced Automotive Engineering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Sustainable Transport Infrastructure and Vehicle Development</w:t>
      </w:r>
    </w:p>
    <w:bookmarkStart w:id="20" w:name="executive-summary"/>
    <w:p>
      <w:pPr>
        <w:pStyle w:val="Heading2"/>
      </w:pPr>
      <w:r>
        <w:t xml:space="preserve">Executive Summary</w:t>
      </w:r>
    </w:p>
    <w:p>
      <w:pPr>
        <w:pStyle w:val="FirstParagraph"/>
      </w:pPr>
      <w:r>
        <w:t xml:space="preserve">This document presents a comprehensive case study regarding the critical role of the Automotive Engineer within the dynamic industrial landscape of United Kingdom Birmingham. As cities across Europe strive to meet rigorous carbon neutrality targets, Birmingham has emerged as a pivotal hub for innovation in smart mobility. This case study explores how specialized engineering expertise is being leveraged to redefine public transportation, enhance electric vehicle (EV) integration, and optimize supply chain logistics within the city center and its surrounding metropolitan area. The analysis highlights the technical challenges faced by automotive engineers in dense urban environments and the solutions implemented to address them.</w:t>
      </w:r>
    </w:p>
    <w:bookmarkEnd w:id="20"/>
    <w:bookmarkStart w:id="21" w:name="X6d8ab926db9da51be390d5068ecffa55dac3f02"/>
    <w:p>
      <w:pPr>
        <w:pStyle w:val="Heading2"/>
      </w:pPr>
      <w:r>
        <w:t xml:space="preserve">1. Context: The Birmingham Industrial Landscape</w:t>
      </w:r>
    </w:p>
    <w:p>
      <w:pPr>
        <w:pStyle w:val="FirstParagraph"/>
      </w:pPr>
      <w:r>
        <w:t xml:space="preserve">Birmingham, often referred to as "Britain's Second City," possesses a deep-rooted heritage in manufacturing and engineering. Historically known for the production of bicycles, motorcycles, and automobiles, the city is currently undergoing a significant technological transformation. In recent years, local authorities and private enterprises have partnered to establish Birmingham as a leading testbed for autonomous driving technologies and green energy solutions.</w:t>
      </w:r>
    </w:p>
    <w:p>
      <w:pPr>
        <w:pStyle w:val="BodyText"/>
      </w:pPr>
      <w:r>
        <w:t xml:space="preserve">The primary driver for this shift is the United Kingdom’s commitment to ending the sale of new petrol and diesel cars by 2030. Consequently, Automotive Engineer professionals in United Kingdom Birmingham are no longer just focused on mechanical performance; they are now tasked with integrating complex software systems, battery technologies, and data analytics into traditional vehicle architectures. This case study examines a specific initiative led by a consortium of local engineering firms aimed at modernizing the city’s bus fleet.</w:t>
      </w:r>
    </w:p>
    <w:bookmarkEnd w:id="21"/>
    <w:bookmarkStart w:id="22" w:name="Xdff4a4140cf66f834a013c903550e886959105b"/>
    <w:p>
      <w:pPr>
        <w:pStyle w:val="Heading2"/>
      </w:pPr>
      <w:r>
        <w:t xml:space="preserve">2. The Challenge: Decarbonizing Urban Transit</w:t>
      </w:r>
    </w:p>
    <w:p>
      <w:pPr>
        <w:pStyle w:val="FirstParagraph"/>
      </w:pPr>
      <w:r>
        <w:t xml:space="preserve">The core challenge addressed in this study was the reduction of greenhouse gas emissions from Birmingham’s public transport network. The existing diesel-powered bus fleet contributed significantly to local air pollution, affecting the health of residents and failing to meet the stringent Air Quality Standards imposed by the UK government. Furthermore, congestion in city centers led to inefficient routing and increased operational costs for transport providers.</w:t>
      </w:r>
    </w:p>
    <w:p>
      <w:pPr>
        <w:pStyle w:val="BodyText"/>
      </w:pPr>
      <w:r>
        <w:t xml:space="preserve">The specific objectives for the project were threefold:</w:t>
      </w:r>
    </w:p>
    <w:p>
      <w:pPr>
        <w:numPr>
          <w:ilvl w:val="0"/>
          <w:numId w:val="1001"/>
        </w:numPr>
        <w:pStyle w:val="Compact"/>
      </w:pPr>
      <w:r>
        <w:rPr>
          <w:bCs/>
          <w:b/>
        </w:rPr>
        <w:t xml:space="preserve">Emissions Reduction:</w:t>
      </w:r>
      <w:r>
        <w:t xml:space="preserve"> </w:t>
      </w:r>
      <w:r>
        <w:t xml:space="preserve">Transitioning 100% of the central city bus fleet to Zero Emission Vehicles (ZEVs) by 2025.</w:t>
      </w:r>
    </w:p>
    <w:p>
      <w:pPr>
        <w:numPr>
          <w:ilvl w:val="0"/>
          <w:numId w:val="1001"/>
        </w:numPr>
        <w:pStyle w:val="Compact"/>
      </w:pPr>
      <w:r>
        <w:rPr>
          <w:bCs/>
          <w:b/>
        </w:rPr>
        <w:t xml:space="preserve">Digital Integration:</w:t>
      </w:r>
      <w:r>
        <w:t xml:space="preserve"> </w:t>
      </w:r>
      <w:r>
        <w:t xml:space="preserve">Implementing telematics systems to optimize route efficiency based on real-time traffic data.</w:t>
      </w:r>
    </w:p>
    <w:p>
      <w:pPr>
        <w:numPr>
          <w:ilvl w:val="0"/>
          <w:numId w:val="1001"/>
        </w:numPr>
        <w:pStyle w:val="Compact"/>
      </w:pPr>
      <w:r>
        <w:rPr>
          <w:bCs/>
          <w:b/>
        </w:rPr>
        <w:t xml:space="preserve">Infrastructure Compatibility:</w:t>
      </w:r>
    </w:p>
    <w:bookmarkEnd w:id="22"/>
    <w:bookmarkStart w:id="26" w:name="the-role-of-the-automotive-engineer"/>
    <w:p>
      <w:pPr>
        <w:pStyle w:val="Heading2"/>
      </w:pPr>
      <w:r>
        <w:t xml:space="preserve">3. The Role of the Automotive Engineer</w:t>
      </w:r>
    </w:p>
    <w:p>
      <w:pPr>
        <w:pStyle w:val="FirstParagraph"/>
      </w:pPr>
      <w:r>
        <w:t xml:space="preserve">In this complex environment, the Automotive Engineer served as the central figure bridging mechanical design, electrical systems, and software integration. Unlike traditional roles, modern automotive engineers in United Kingdom Birmingham are required to possess multidisciplinary skills.</w:t>
      </w:r>
    </w:p>
    <w:bookmarkStart w:id="23" w:name="system-integration-and-design"/>
    <w:p>
      <w:pPr>
        <w:pStyle w:val="Heading3"/>
      </w:pPr>
      <w:r>
        <w:t xml:space="preserve">3.1 System Integration and Design</w:t>
      </w:r>
    </w:p>
    <w:p>
      <w:pPr>
        <w:pStyle w:val="FirstParagraph"/>
      </w:pPr>
      <w:r>
        <w:t xml:space="preserve">The primary responsibility of the lead Automotive Engineer was to oversee the retrofitting and procurement of electric bus platforms. This involved rigorous analysis of battery energy density versus vehicle weight distribution. In Birmingham’s hilly terrain, standard EV ranges were insufficient for full-day operations without midday charging stops. The engineers utilized advanced simulation software to model aerodynamic drag and rolling resistance, optimizing the chassis design to maximize range efficiency.</w:t>
      </w:r>
    </w:p>
    <w:bookmarkEnd w:id="23"/>
    <w:bookmarkStart w:id="24" w:name="thermal-management-systems"/>
    <w:p>
      <w:pPr>
        <w:pStyle w:val="Heading3"/>
      </w:pPr>
      <w:r>
        <w:t xml:space="preserve">2. Thermal Management Systems</w:t>
      </w:r>
    </w:p>
    <w:p>
      <w:pPr>
        <w:pStyle w:val="FirstParagraph"/>
      </w:pPr>
      <w:r>
        <w:t xml:space="preserve">A critical component of the project was the development of robust thermal management systems for battery packs. Unlike mild climates in southern Europe, United Kingdom Birmingham experiences variable weather conditions, including damp winters and warm summers. The Automotive Engineer designed a liquid cooling system that maintained optimal battery temperatures regardless of external conditions, ensuring safety and longevity of the powertrain.</w:t>
      </w:r>
    </w:p>
    <w:bookmarkEnd w:id="24"/>
    <w:bookmarkStart w:id="25" w:name="connectivity-and-smart-mobility"/>
    <w:p>
      <w:pPr>
        <w:pStyle w:val="Heading3"/>
      </w:pPr>
      <w:r>
        <w:t xml:space="preserve">3.2 Connectivity and Smart Mobility</w:t>
      </w:r>
    </w:p>
    <w:p>
      <w:pPr>
        <w:pStyle w:val="FirstParagraph"/>
      </w:pPr>
      <w:r>
        <w:t xml:space="preserve">Beyond hardware, the engineer collaborated with software developers to integrate Vehicle-to-Grid (V2G) technology. This allowed buses to draw power from the grid during off-peak hours and potentially feed energy back during peak demand periods. The Automotive Engineer ensured that these high-voltage electrical systems remained isolated from sensitive low-voltage control units, adhering strictly to ISO 26262 functional safety standards.</w:t>
      </w:r>
    </w:p>
    <w:bookmarkEnd w:id="25"/>
    <w:bookmarkEnd w:id="26"/>
    <w:bookmarkStart w:id="27" w:name="X21a726f7350a6a384991e6a5c4fd55edd63a9b5"/>
    <w:p>
      <w:pPr>
        <w:pStyle w:val="Heading2"/>
      </w:pPr>
      <w:r>
        <w:t xml:space="preserve">4. Implementation in United Kingdom Birmingham</w:t>
      </w:r>
    </w:p>
    <w:p>
      <w:pPr>
        <w:pStyle w:val="FirstParagraph"/>
      </w:pPr>
      <w:r>
        <w:t xml:space="preserve">The implementation phase took place over eighteen months across the city of United Kingdom Birmingham. The project utilized the "Birmingham University Automotive Research Centre" as a primary testing ground. Engineers conducted real-world trials on diverse road types, including narrow historic streets in the Jewellery Quarter and wide arterial roads connecting to motorway hubs.</w:t>
      </w:r>
    </w:p>
    <w:p>
      <w:pPr>
        <w:pStyle w:val="BodyText"/>
      </w:pPr>
      <w:r>
        <w:t xml:space="preserve">Data collection was meticulous. Sensors installed on pilot vehicles monitored brake wear, regenerative braking efficiency, and battery degradation rates. The Automotive Engineer analyzed this data to refine the energy recovery algorithms. One significant discovery was that adjusting the regenerative braking intensity based on topographical data (obtained via LiDAR mapping of Birmingham’s streets) could extend range by up to 15% in urban stop-start conditions.</w:t>
      </w:r>
    </w:p>
    <w:bookmarkEnd w:id="27"/>
    <w:bookmarkStart w:id="29" w:name="outcomes-and-impact"/>
    <w:p>
      <w:pPr>
        <w:pStyle w:val="Heading2"/>
      </w:pPr>
      <w:r>
        <w:t xml:space="preserve">5. Outcomes and Impact</w:t>
      </w:r>
    </w:p>
    <w:p>
      <w:pPr>
        <w:pStyle w:val="FirstParagraph"/>
      </w:pPr>
      <w:r>
        <w:t xml:space="preserve">The results of the initiative have been transformative for public transport in United Kingdom Birmingham. Key outcomes include:</w:t>
      </w:r>
    </w:p>
    <w:p>
      <w:pPr>
        <w:numPr>
          <w:ilvl w:val="0"/>
          <w:numId w:val="1002"/>
        </w:numPr>
        <w:pStyle w:val="Compact"/>
      </w:pPr>
      <w:r>
        <w:rPr>
          <w:bCs/>
          <w:b/>
        </w:rPr>
        <w:t xml:space="preserve">Emissions Cut:</w:t>
      </w:r>
      <w:r>
        <w:t xml:space="preserve">A 40% reduction in local NOx emissions from the tested routes within the first year of operation.</w:t>
      </w:r>
    </w:p>
    <w:p>
      <w:pPr>
        <w:numPr>
          <w:ilvl w:val="0"/>
          <w:numId w:val="1002"/>
        </w:numPr>
        <w:pStyle w:val="Compact"/>
      </w:pPr>
      <w:r>
        <w:rPr>
          <w:bCs/>
          <w:b/>
        </w:rPr>
        <w:t xml:space="preserve">Cost Efficiency:</w:t>
      </w:r>
      <w:r>
        <w:t xml:space="preserve">Fuel savings amounted to £1.2 million annually, with lower maintenance costs due to fewer moving parts in electric drivetrains.</w:t>
      </w:r>
    </w:p>
    <w:p>
      <w:pPr>
        <w:numPr>
          <w:ilvl w:val="0"/>
          <w:numId w:val="1002"/>
        </w:numPr>
        <w:pStyle w:val="Compact"/>
      </w:pPr>
      <w:r>
        <w:rPr>
          <w:bCs/>
          <w:b/>
        </w:rPr>
        <w:t xml:space="preserve">User Satisfaction:</w:t>
      </w:r>
      <w:r>
        <w:t xml:space="preserve">Poll results indicated a 25% increase in passenger comfort ratings, primarily due to reduced noise pollution and smoother acceleration profiles.</w:t>
      </w:r>
    </w:p>
    <w:bookmarkStart w:id="28" w:name="key-takeaway"/>
    <w:p>
      <w:pPr>
        <w:pStyle w:val="Heading3"/>
      </w:pPr>
      <w:r>
        <w:t xml:space="preserve">Key Takeaway</w:t>
      </w:r>
    </w:p>
    <w:p>
      <w:pPr>
        <w:pStyle w:val="FirstParagraph"/>
      </w:pPr>
      <w:r>
        <w:t xml:space="preserve">The success of this project underscores that the modern Automotive Engineer is not merely a mechanic of the future but a systems architect. In United Kingdom Birmingham, their ability to navigate regulatory frameworks, environmental constraints, and technological innovations has been decisive in achieving sustainable urban mobility goals.</w:t>
      </w:r>
    </w:p>
    <w:bookmarkEnd w:id="28"/>
    <w:bookmarkEnd w:id="29"/>
    <w:bookmarkStart w:id="30" w:name="future-outlook-for-automotive-engineers"/>
    <w:p>
      <w:pPr>
        <w:pStyle w:val="Heading2"/>
      </w:pPr>
      <w:r>
        <w:t xml:space="preserve">6. Future Outlook for Automotive Engineers</w:t>
      </w:r>
    </w:p>
    <w:p>
      <w:pPr>
        <w:pStyle w:val="FirstParagraph"/>
      </w:pPr>
      <w:r>
        <w:t xml:space="preserve">Looking ahead, the role of the Automotive Engineer in United Kingdom Birmingham is poised to expand further. With the city hosting major international technology expos and attracting investment from global automotive giants, there is a growing demand for engineers skilled in Artificial Intelligence (AI) driving assistance systems and hydrogen fuel cell technologies.</w:t>
      </w:r>
    </w:p>
    <w:p>
      <w:pPr>
        <w:pStyle w:val="BodyText"/>
      </w:pPr>
      <w:r>
        <w:t xml:space="preserve">The engineering community in Birmingham is also focusing on circular economy principles. Future Automotive Engineer projects will likely involve designing vehicles that are easier to recycle at the end of their life cycle, utilizing biodegradable composites for interiors and modular battery packs for second-life applications in energy storage. This shift requires a holistic approach to design, where environmental impact is considered at the earliest stages of engineering development.</w:t>
      </w:r>
    </w:p>
    <w:bookmarkEnd w:id="30"/>
    <w:bookmarkStart w:id="31" w:name="conclusion"/>
    <w:p>
      <w:pPr>
        <w:pStyle w:val="Heading2"/>
      </w:pPr>
      <w:r>
        <w:t xml:space="preserve">7. Conclusion</w:t>
      </w:r>
    </w:p>
    <w:p>
      <w:pPr>
        <w:pStyle w:val="FirstParagraph"/>
      </w:pPr>
      <w:r>
        <w:t xml:space="preserve">This case study demonstrates that the Automotive Engineer plays an indispensable role in the modernization of United Kingdom Birmingham. By solving complex technical challenges related to electrification, connectivity, and efficiency, these professionals are directly contributing to a cleaner, more efficient city environment. The synergy between traditional engineering heritage and cutting-edge technology positions United Kingdom Birmingham as a global leader in smart automotive solutions. As the industry continues to evolve, the adaptability and multidisciplinary expertise of Automotive Engineers will remain the cornerstone of successful mobility transformations.</w:t>
      </w:r>
    </w:p>
    <w:p>
      <w:pPr>
        <w:pStyle w:val="BodyText"/>
      </w:pPr>
      <w:r>
        <w:t xml:space="preserve">The lessons learned from this project serve as a blueprint for other urban centers facing similar decarbonization challenges. It highlights that with proper engineering leadership, cities can successfully transition to sustainable transport networks without compromising on reliability or cost-effectiveness.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Automotive Engineer in United Kingdom Birmingham</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