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7" w:name="X6b5094718ca6d70164e84e260b93ced652607ff"/>
    <w:p>
      <w:pPr>
        <w:pStyle w:val="Heading1"/>
      </w:pPr>
      <w:r>
        <w:t xml:space="preserve">Case Study: The Automotive Engineer in United Kingdom Manchester</w:t>
      </w:r>
    </w:p>
    <w:p>
      <w:pPr>
        <w:pStyle w:val="FirstParagraph"/>
      </w:pPr>
      <w:r>
        <w:rPr>
          <w:bCs/>
          <w:b/>
        </w:rPr>
        <w:t xml:space="preserve">Date:</w:t>
      </w:r>
      <w:r>
        <w:t xml:space="preserve"> </w:t>
      </w:r>
      <w:r>
        <w:t xml:space="preserve">October 24, 2023</w:t>
      </w:r>
      <w:r>
        <w:br/>
      </w:r>
      <w:r>
        <w:rPr>
          <w:bCs/>
          <w:b/>
        </w:rPr>
        <w:t xml:space="preserve">Candidate Profile:</w:t>
      </w:r>
      <w:r>
        <w:t xml:space="preserve"> </w:t>
      </w:r>
      <w:r>
        <w:t xml:space="preserve">Senior Automotive Engineer</w:t>
      </w:r>
      <w:r>
        <w:br/>
      </w:r>
      <w:r>
        <w:rPr>
          <w:bCs/>
          <w:b/>
        </w:rPr>
        <w:t xml:space="preserve">Location Focus:</w:t>
      </w:r>
    </w:p>
    <w:p>
      <w:pPr>
        <w:pStyle w:val="BodyText"/>
      </w:pPr>
      <w:r>
        <w:t xml:space="preserve">IntroductionCase Study explores the multifaceted role of an</w:t>
      </w:r>
      <w:r>
        <w:t xml:space="preserve"> </w:t>
      </w:r>
      <w:r>
        <w:rPr>
          <w:bCs/>
          <w:b/>
        </w:rPr>
        <w:t xml:space="preserve">Automotive Engineer</w:t>
      </w:r>
      <w:r>
        <w:t xml:space="preserve">United Kingdom Manchester. As a city that has successfully reinvented itself from its industrial textile roots to a modern technology and engineering powerhouse, Manchester represents a unique ecosystem for automotive innovation. This document details the technical challenges, strategic opportunities, and professional demands placed upon engineers in this specific geographic and economic context.</w:t>
      </w:r>
    </w:p>
    <w:bookmarkStart w:id="21" w:name="context-background"/>
    <w:bookmarkStart w:id="20" w:name="Xc4e4b4b550462e0e74eca12ce44127ecf72b584"/>
    <w:p>
      <w:pPr>
        <w:pStyle w:val="Heading2"/>
      </w:pPr>
      <w:r>
        <w:t xml:space="preserve">Contextual Background: The Rise of Greater Manchester as an Engineering Hub</w:t>
      </w:r>
    </w:p>
    <w:p>
      <w:pPr>
        <w:pStyle w:val="FirstParagraph"/>
      </w:pPr>
      <w:r>
        <w:t xml:space="preserve">The choice of location for this case study is deliberate. Greater Manchester has emerged as a critical node for advanced manufacturing and mobility solutions within the United Kingdom. While London often dominates financial and service-sector narratives, Manchester’s heritage in heavy engineering provides a fertile ground for applied automotive research and development (R&amp;D). The region is home to major facilities such as the Advanced Manufacturing Research Centre (AMRC) in nearby West Yorkshire, which influences regional talent pipelines, and numerous startups focusing on autonomous vehicle testing. For an</w:t>
      </w:r>
      <w:r>
        <w:t xml:space="preserve"> </w:t>
      </w:r>
      <w:r>
        <w:rPr>
          <w:bCs/>
          <w:b/>
        </w:rPr>
        <w:t xml:space="preserve">Automotive Engineer</w:t>
      </w:r>
      <w:r>
        <w:t xml:space="preserve">, Manchester offers a blend of academic excellence from institutions like the University of Manchester and practical industry engagement. The city’s infrastructure investments, including the expansion of transport networks, directly impact urban mobility planning—a key domain for modern automotive professionals.</w:t>
      </w:r>
    </w:p>
    <w:bookmarkEnd w:id="20"/>
    <w:bookmarkEnd w:id="21"/>
    <w:bookmarkStart w:id="23" w:name="role-definition"/>
    <w:bookmarkStart w:id="22" w:name="Xf6c7ec8879c4bbc36cbb69da8c42f41cb4ea8a4"/>
    <w:p>
      <w:pPr>
        <w:pStyle w:val="Heading2"/>
      </w:pPr>
      <w:r>
        <w:t xml:space="preserve">The Role Definition: Beyond Traditional Mechanics</w:t>
      </w:r>
    </w:p>
    <w:p>
      <w:pPr>
        <w:pStyle w:val="FirstParagraph"/>
      </w:pPr>
      <w:r>
        <w:t xml:space="preserve">In this 21st-century context, the title of an Automotive Engineer in Manchester is no longer synonymous solely with internal combustion engine optimization. The case study identifies three primary pillars of responsibility for the engineer:</w:t>
      </w:r>
    </w:p>
    <w:p>
      <w:pPr>
        <w:numPr>
          <w:ilvl w:val="0"/>
          <w:numId w:val="1001"/>
        </w:numPr>
        <w:pStyle w:val="Compact"/>
      </w:pPr>
      <w:r>
        <w:rPr>
          <w:bCs/>
          <w:b/>
        </w:rPr>
        <w:t xml:space="preserve">Electrification and Battery Management Systems (BMS):</w:t>
      </w:r>
      <w:r>
        <w:t xml:space="preserve">The primary technical focus in Manchester’s current automotive sector is the transition to Zero Emission Vehicles (ZEVs). The engineer must possess deep knowledge of high-voltage systems, battery thermal management, and powertrain integration. This involves collaborating with suppliers to ensure that electric motors meet stringent performance and safety standards required by European Union regulations retained post-Brexit.</w:t>
      </w:r>
    </w:p>
    <w:p>
      <w:pPr>
        <w:numPr>
          <w:ilvl w:val="0"/>
          <w:numId w:val="1001"/>
        </w:numPr>
        <w:pStyle w:val="Compact"/>
      </w:pPr>
      <w:r>
        <w:rPr>
          <w:bCs/>
          <w:b/>
        </w:rPr>
        <w:t xml:space="preserve">Digital Integration and Telematics:</w:t>
      </w:r>
      <w:r>
        <w:t xml:space="preserve"> </w:t>
      </w:r>
      <w:r>
        <w:t xml:space="preserve">Modern vehicles are computers on wheels. The engineer must bridge the gap between mechanical engineering and software development. This includes developing embedded systems for infotainment, driver-assistance systems (ADAS), and connectivity features that allow vehicles to communicate with smart city infrastructure in Manchester.</w:t>
      </w:r>
    </w:p>
    <w:p>
      <w:pPr>
        <w:numPr>
          <w:ilvl w:val="0"/>
          <w:numId w:val="1001"/>
        </w:numPr>
        <w:pStyle w:val="Compact"/>
      </w:pPr>
      <w:r>
        <w:rPr>
          <w:bCs/>
          <w:b/>
        </w:rPr>
        <w:t xml:space="preserve">Sustainable Manufacturing Processes:</w:t>
      </w:r>
      <w:r>
        <w:t xml:space="preserve"> </w:t>
      </w:r>
      <w:r>
        <w:t xml:space="preserve">There is a growing emphasis on the circular economy. The engineer is expected to design components not just for performance, but for recyclability and reduced carbon footprint during production. This requires expertise in lightweight materials such as carbon-fiber-reinforced polymers and advanced aluminum alloys, which are increasingly popular in British automotive design.</w:t>
      </w:r>
    </w:p>
    <w:bookmarkEnd w:id="22"/>
    <w:bookmarkEnd w:id="23"/>
    <w:bookmarkStart w:id="25" w:name="technical-challenges"/>
    <w:bookmarkStart w:id="24" w:name="Xe2b84141fb5644fafd276627902f67b3bfd0e5b"/>
    <w:p>
      <w:pPr>
        <w:pStyle w:val="Heading2"/>
      </w:pPr>
      <w:r>
        <w:t xml:space="preserve">Technical Challenges Specific to the Region</w:t>
      </w:r>
    </w:p>
    <w:p>
      <w:pPr>
        <w:pStyle w:val="FirstParagraph"/>
      </w:pPr>
      <w:r>
        <w:t xml:space="preserve">The environment of</w:t>
      </w:r>
      <w:r>
        <w:t xml:space="preserve"> </w:t>
      </w:r>
      <w:r>
        <w:rPr>
          <w:bCs/>
          <w:b/>
        </w:rPr>
        <w:t xml:space="preserve">United Kingdom Manchester</w:t>
      </w:r>
    </w:p>
    <w:p>
      <w:pPr>
        <w:pStyle w:val="BodyText"/>
      </w:pPr>
      <w:r>
        <w:t xml:space="preserve">Secondly, the integration of autonomous technologies in urban environments is a significant hurdle. Manchester’s historic narrow streets mixed with modern wide boulevards create a diverse testing ground. The engineer must calibrate sensors and algorithms to handle varying weather conditions, which are typical in the UK climate—rain and fog require robust lidar and camera systems. This requires extensive simulation work before physical prototyping can occur.</w:t>
      </w:r>
    </w:p>
    <w:p>
      <w:pPr>
        <w:pStyle w:val="BodyText"/>
      </w:pPr>
      <w:r>
        <w:t xml:space="preserve">Thirdly, supply chain resilience has become a critical focus post-pandemic. An automotive engineer in this region must collaborate closely with procurement teams to mitigate risks associated with global shortages of semiconductors and raw materials. This often involves redesigning components to use locally sourced alternatives where possible, thereby supporting the local economy while ensuring production continuity.</w:t>
      </w:r>
    </w:p>
    <w:bookmarkEnd w:id="24"/>
    <w:bookmarkEnd w:id="25"/>
    <w:bookmarkStart w:id="31" w:name="case-scenario"/>
    <w:bookmarkStart w:id="30" w:name="X80b2367c8453a891d49c172345460cf07254807"/>
    <w:p>
      <w:pPr>
        <w:pStyle w:val="Heading2"/>
      </w:pPr>
      <w:r>
        <w:t xml:space="preserve">Case Scenario: Implementing an ADAS Solution for Urban Mobility</w:t>
      </w:r>
    </w:p>
    <w:p>
      <w:pPr>
        <w:pStyle w:val="FirstParagraph"/>
      </w:pPr>
      <w:r>
        <w:t xml:space="preserve">To illustrate these concepts, we examine a specific project undertaken by a leading automotive firm in Manchester. The objective was to develop an Advanced Driver Assistance System (ADAS) specifically tailored for dense urban environments.</w:t>
      </w:r>
    </w:p>
    <w:bookmarkStart w:id="26" w:name="the-problem"/>
    <w:p>
      <w:pPr>
        <w:pStyle w:val="Heading3"/>
      </w:pPr>
      <w:r>
        <w:t xml:space="preserve">The Problem</w:t>
      </w:r>
    </w:p>
    <w:p>
      <w:pPr>
        <w:pStyle w:val="FirstParagraph"/>
      </w:pPr>
      <w:r>
        <w:t xml:space="preserve">Traditional ADAS systems are often optimized for highway driving or open rural roads. However, Manchester’s urban center presents unique challenges: high pedestrian traffic, frequent stop-start cycles, and complex intersections. The goal was to create a low-speed autonomous braking system that could detect pedestrians and cyclists with near-zero latency.</w:t>
      </w:r>
    </w:p>
    <w:bookmarkEnd w:id="26"/>
    <w:bookmarkStart w:id="27" w:name="the-engineering-approach"/>
    <w:p>
      <w:pPr>
        <w:pStyle w:val="Heading3"/>
      </w:pPr>
      <w:r>
        <w:t xml:space="preserve">The Engineering Approach</w:t>
      </w:r>
    </w:p>
    <w:p>
      <w:pPr>
        <w:pStyle w:val="FirstParagraph"/>
      </w:pPr>
      <w:r>
        <w:t xml:space="preserve">The team of</w:t>
      </w:r>
      <w:r>
        <w:t xml:space="preserve"> </w:t>
      </w:r>
      <w:r>
        <w:rPr>
          <w:bCs/>
          <w:b/>
        </w:rPr>
        <w:t xml:space="preserve">Automotive Engineer</w:t>
      </w:r>
      <w:r>
        <w:t xml:space="preserve">s employed a multi-sensor fusion approach. They integrated LiDAR, radar, and stereo cameras to create a 360-degree perception model. The engineering challenge lay in reducing the computational load while maintaining high accuracy. This required significant optimization of neural networks running on edge computing devices within the vehicle.</w:t>
      </w:r>
    </w:p>
    <w:bookmarkEnd w:id="27"/>
    <w:bookmarkStart w:id="28" w:name="the-manchester-factor"/>
    <w:p>
      <w:pPr>
        <w:pStyle w:val="Heading3"/>
      </w:pPr>
      <w:r>
        <w:t xml:space="preserve">The Manchester Factor</w:t>
      </w:r>
    </w:p>
    <w:p>
      <w:pPr>
        <w:pStyle w:val="FirstParagraph"/>
      </w:pPr>
      <w:r>
        <w:t xml:space="preserve">A crucial aspect of this case study is the local testing phase. The team utilized public roads in Greater Manchester for real-world validation. They encountered issues with signal interference from historic brick architecture and variable lighting conditions due to frequent cloud cover. These environmental factors forced the engineers to refine their algorithms, making them more robust than initial simulations suggested.</w:t>
      </w:r>
    </w:p>
    <w:bookmarkEnd w:id="28"/>
    <w:bookmarkStart w:id="29" w:name="the-outcome"/>
    <w:p>
      <w:pPr>
        <w:pStyle w:val="Heading3"/>
      </w:pPr>
      <w:r>
        <w:t xml:space="preserve">The Outcome</w:t>
      </w:r>
    </w:p>
    <w:p>
      <w:pPr>
        <w:pStyle w:val="FirstParagraph"/>
      </w:pPr>
      <w:r>
        <w:t xml:space="preserve">The resulting system achieved a 98% success rate in detecting unexpected obstacles in urban scenarios. This project not only enhanced vehicle safety but also positioned the company as a leader in smart mobility solutions within the</w:t>
      </w:r>
      <w:r>
        <w:t xml:space="preserve"> </w:t>
      </w:r>
      <w:r>
        <w:rPr>
          <w:bCs/>
          <w:b/>
        </w:rPr>
        <w:t xml:space="preserve">United Kingdom Manchester</w:t>
      </w:r>
      <w:r>
        <w:t xml:space="preserve"> </w:t>
      </w:r>
      <w:r>
        <w:t xml:space="preserve">region. It demonstrated how local contextual knowledge can drive global technological innovation.</w:t>
      </w:r>
    </w:p>
    <w:bookmarkEnd w:id="29"/>
    <w:bookmarkEnd w:id="30"/>
    <w:bookmarkEnd w:id="31"/>
    <w:bookmarkStart w:id="33" w:name="skills-and-competencies"/>
    <w:bookmarkStart w:id="32" w:name="X4fc989637bd3d0eb8ff764b7fbb4dddf669757c"/>
    <w:p>
      <w:pPr>
        <w:pStyle w:val="Heading2"/>
      </w:pPr>
      <w:r>
        <w:t xml:space="preserve">Required Skills and Competencies for Success</w:t>
      </w:r>
    </w:p>
    <w:p>
      <w:pPr>
        <w:pStyle w:val="FirstParagraph"/>
      </w:pPr>
      <w:r>
        <w:t xml:space="preserve">To thrive in this environment, an Automotive Engineer must possess a diverse skill set. Technical proficiency is foundational, including expertise in CAD software (such as CATIA or SolidWorks), simulation tools (like ANSYS or MATLAB/Simulink), and programming languages (Python/C++). However, soft skills are equally critical.</w:t>
      </w:r>
    </w:p>
    <w:p>
      <w:pPr>
        <w:numPr>
          <w:ilvl w:val="0"/>
          <w:numId w:val="1002"/>
        </w:numPr>
        <w:pStyle w:val="Compact"/>
      </w:pPr>
      <w:r>
        <w:rPr>
          <w:bCs/>
          <w:b/>
        </w:rPr>
        <w:t xml:space="preserve">Cross-Functional Collaboration:</w:t>
      </w:r>
      <w:r>
        <w:t xml:space="preserve">The engineer must work seamlessly with software developers, data scientists, and industrial designers. The siloed approach to engineering is obsolete; integration is key.</w:t>
      </w:r>
    </w:p>
    <w:p>
      <w:pPr>
        <w:numPr>
          <w:ilvl w:val="0"/>
          <w:numId w:val="1002"/>
        </w:numPr>
        <w:pStyle w:val="Compact"/>
      </w:pPr>
      <w:r>
        <w:rPr>
          <w:bCs/>
          <w:b/>
        </w:rPr>
        <w:t xml:space="preserve">Project Management:</w:t>
      </w:r>
      <w:r>
        <w:t xml:space="preserve">Awareness of Agile and Waterfall methodologies helps in managing complex development cycles.</w:t>
      </w:r>
    </w:p>
    <w:p>
      <w:pPr>
        <w:numPr>
          <w:ilvl w:val="0"/>
          <w:numId w:val="1002"/>
        </w:numPr>
        <w:pStyle w:val="Compact"/>
      </w:pPr>
      <w:r>
        <w:rPr>
          <w:bCs/>
          <w:b/>
        </w:rPr>
        <w:t xml:space="preserve">Regulatory Knowledge:</w:t>
      </w:r>
      <w:r>
        <w:t xml:space="preserve">An understanding of UK MOT standards, Euro emissions norms, and safety legislation (such as UNECE regulations) is essential for compliance.</w:t>
      </w:r>
    </w:p>
    <w:p>
      <w:pPr>
        <w:numPr>
          <w:ilvl w:val="0"/>
          <w:numId w:val="1002"/>
        </w:numPr>
        <w:pStyle w:val="Compact"/>
      </w:pPr>
      <w:r>
        <w:rPr>
          <w:bCs/>
          <w:b/>
        </w:rPr>
        <w:t xml:space="preserve">Sustainability Mindset:</w:t>
      </w:r>
      <w:r>
        <w:t xml:space="preserve">A commitment to green engineering principles ensures that designs align with corporate social responsibility goals and government net-zero targets.</w:t>
      </w:r>
    </w:p>
    <w:bookmarkEnd w:id="32"/>
    <w:bookmarkEnd w:id="33"/>
    <w:bookmarkStart w:id="35" w:name="future-outlook"/>
    <w:bookmarkStart w:id="34" w:name="X995ec835f2d6d25aeb0ecc8403f4d73c70b5291"/>
    <w:p>
      <w:pPr>
        <w:pStyle w:val="Heading2"/>
      </w:pPr>
      <w:r>
        <w:t xml:space="preserve">The Future Outlook for Automotive Engineers in Manchester</w:t>
      </w:r>
    </w:p>
    <w:p>
      <w:pPr>
        <w:pStyle w:val="FirstParagraph"/>
      </w:pPr>
      <w:r>
        <w:t xml:space="preserve">The trajectory for the automotive sector in</w:t>
      </w:r>
      <w:r>
        <w:t xml:space="preserve"> </w:t>
      </w:r>
      <w:r>
        <w:rPr>
          <w:bCs/>
          <w:b/>
        </w:rPr>
        <w:t xml:space="preserve">United Kingdom Manchester</w:t>
      </w:r>
    </w:p>
    <w:p>
      <w:pPr>
        <w:pStyle w:val="BodyText"/>
      </w:pPr>
      <w:r>
        <w:t xml:space="preserve">Furthermore, the convergence of automotive engineering with other sectors such as energy storage and smart grid technology opens new avenues for innovation. Engineers who can bridge these disciplines will be highly valued. The role is evolving from purely mechanical design to a holistic systems engineering perspective that includes data analytics and user experience design.</w:t>
      </w:r>
    </w:p>
    <w:p>
      <w:pPr>
        <w:pStyle w:val="BodyText"/>
      </w:pPr>
      <w:r>
        <w:t xml:space="preserve">Education institutions in Manchester are also adapting, offering specialized masters’ degrees in autonomous driving and electric mobility. This ensures a steady pipeline of talent entering the workforce, keeping the region competitive on a global scale.</w:t>
      </w:r>
    </w:p>
    <w:bookmarkEnd w:id="34"/>
    <w:bookmarkEnd w:id="35"/>
    <w:bookmarkStart w:id="36" w:name="conclusion"/>
    <w:p>
      <w:pPr>
        <w:pStyle w:val="Heading2"/>
      </w:pPr>
      <w:r>
        <w:t xml:space="preserve">Conclusion</w:t>
      </w:r>
    </w:p>
    <w:p>
      <w:pPr>
        <w:pStyle w:val="FirstParagraph"/>
      </w:pPr>
      <w:r>
        <w:t xml:space="preserve">This case study underscores that the role of an Automotive Engineer in</w:t>
      </w:r>
      <w:r>
        <w:t xml:space="preserve"> </w:t>
      </w:r>
      <w:r>
        <w:rPr>
          <w:bCs/>
          <w:b/>
        </w:rPr>
        <w:t xml:space="preserve">United Kingdom Manchester</w:t>
      </w:r>
    </w:p>
    <w:p>
      <w:pPr>
        <w:pStyle w:val="BodyText"/>
      </w:pPr>
      <w:r>
        <w:t xml:space="preserve">For aspiring engineers, the message is clear: adaptability and continuous learning are paramount. As the industry shifts towards electrification and autonomy, those who can navigate the technical complexities while understanding local market needs will lead the charge. The future of automotive engineering is not just electric; it is intelligent, interconnected, and deeply rooted in communities like Manchester.</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Automotive Engineer in United Kingdom Manchester</dc:title>
  <dc:creator/>
  <dc:language>en</dc:language>
  <cp:keywords/>
  <dcterms:created xsi:type="dcterms:W3CDTF">2026-07-29T14:47:34Z</dcterms:created>
  <dcterms:modified xsi:type="dcterms:W3CDTF">2026-07-29T14:47:34Z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