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Operations</w:t>
      </w:r>
      <w:r>
        <w:t xml:space="preserve"> </w:t>
      </w:r>
      <w:r>
        <w:t xml:space="preserve">in</w:t>
      </w:r>
      <w:r>
        <w:t xml:space="preserve"> </w:t>
      </w:r>
      <w:r>
        <w:t xml:space="preserve">Argentina</w:t>
      </w:r>
      <w:r>
        <w:t xml:space="preserve"> </w:t>
      </w:r>
      <w:r>
        <w:t xml:space="preserve">Córdoba</w:t>
      </w:r>
    </w:p>
    <w:bookmarkStart w:id="35" w:name="X87497b76860893b944e4586e61932dda4ef7b78"/>
    <w:p>
      <w:pPr>
        <w:pStyle w:val="Heading1"/>
      </w:pPr>
      <w:r>
        <w:t xml:space="preserve">Baker Case Study: Strategic Market Entry and Operational Excellence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 Focus:</w:t>
      </w:r>
      <w:r>
        <w:t xml:space="preserve"> </w:t>
      </w:r>
      <w:r>
        <w:t xml:space="preserve">Argentina, Province of Córdoba</w:t>
      </w:r>
    </w:p>
    <w:bookmarkStart w:id="20" w:name="executive-summary"/>
    <w:p>
      <w:pPr>
        <w:pStyle w:val="Heading3"/>
      </w:pPr>
      <w:r>
        <w:t xml:space="preserve">Executive Summary</w:t>
      </w:r>
    </w:p>
    <w:p>
      <w:pPr>
        <w:pStyle w:val="FirstParagraph"/>
      </w:pPr>
      <w:r>
        <w:t xml:space="preserve">This Case Study examines the deployment and operational strategy of a mid-scale industrial</w:t>
      </w:r>
      <w:r>
        <w:t xml:space="preserve"> </w:t>
      </w:r>
      <w:r>
        <w:rPr>
          <w:bCs/>
          <w:b/>
        </w:rPr>
        <w:t xml:space="preserve">Baker</w:t>
      </w:r>
      <w:r>
        <w:t xml:space="preserve"> </w:t>
      </w:r>
      <w:r>
        <w:t xml:space="preserve">facility within the economic hub of Western Argentina. Specifically, this document analyzes the unique challenges, cultural nuances, and logistical realities associated with operating a commercial bakery business in</w:t>
      </w:r>
      <w:r>
        <w:t xml:space="preserve"> </w:t>
      </w:r>
      <w:r>
        <w:rPr>
          <w:bCs/>
          <w:b/>
        </w:rPr>
        <w:t xml:space="preserve">Argentina Córdoba</w:t>
      </w:r>
      <w:r>
        <w:t xml:space="preserve">. The primary objective is to understand how traditional baking methodologies must be adapted to meet local consumer preferences while navigating the complex regulatory and economic landscape of the province.</w:t>
      </w:r>
    </w:p>
    <w:bookmarkEnd w:id="20"/>
    <w:bookmarkStart w:id="21" w:name="X874c3775b4b955f7605924782921932e1334f05"/>
    <w:p>
      <w:pPr>
        <w:pStyle w:val="Heading2"/>
      </w:pPr>
      <w:r>
        <w:t xml:space="preserve">1. Introduction: The Significance of Bread in Argentine Culture</w:t>
      </w:r>
    </w:p>
    <w:p>
      <w:pPr>
        <w:pStyle w:val="FirstParagraph"/>
      </w:pPr>
      <w:r>
        <w:t xml:space="preserve">To understand the viability of a commercial</w:t>
      </w:r>
      <w:r>
        <w:t xml:space="preserve"> </w:t>
      </w:r>
      <w:r>
        <w:rPr>
          <w:bCs/>
          <w:b/>
        </w:rPr>
        <w:t xml:space="preserve">Baker</w:t>
      </w:r>
      <w:r>
        <w:t xml:space="preserve">, one must first appreciate the cultural centrality of bread in Argentina. It is not merely a commodity but a staple that accompanies almost every meal, particularly lunch and dinner. In the province of</w:t>
      </w:r>
      <w:r>
        <w:t xml:space="preserve"> </w:t>
      </w:r>
      <w:r>
        <w:rPr>
          <w:bCs/>
          <w:b/>
        </w:rPr>
        <w:t xml:space="preserve">Argentina Córdoba</w:t>
      </w:r>
      <w:r>
        <w:t xml:space="preserve">, this tradition is robust. The city of Córdoba itself, being the second-largest metropolis in the country, boasts a population with diverse culinary tastes ranging from traditional Argentine</w:t>
      </w:r>
      <w:r>
        <w:t xml:space="preserve"> </w:t>
      </w:r>
      <w:r>
        <w:rPr>
          <w:iCs/>
          <w:i/>
        </w:rPr>
        <w:t xml:space="preserve">parrillas</w:t>
      </w:r>
      <w:r>
        <w:t xml:space="preserve"> </w:t>
      </w:r>
      <w:r>
        <w:t xml:space="preserve">(steakhouses) to more cosmopolitan dining experiences.</w:t>
      </w:r>
    </w:p>
    <w:p>
      <w:pPr>
        <w:pStyle w:val="BodyText"/>
      </w:pPr>
      <w:r>
        <w:t xml:space="preserve">The local market in</w:t>
      </w:r>
      <w:r>
        <w:t xml:space="preserve"> </w:t>
      </w:r>
      <w:r>
        <w:rPr>
          <w:bCs/>
          <w:b/>
        </w:rPr>
        <w:t xml:space="preserve">Argentina Córdoba</w:t>
      </w:r>
      <w:r>
        <w:t xml:space="preserve"> </w:t>
      </w:r>
      <w:r>
        <w:t xml:space="preserve">is highly competitive. Historically dominated by family-owned patisseries and large industrial conglomerates, there is a growing niche for artisanal yet accessible bread products. This Case Study explores how a modern</w:t>
      </w:r>
      <w:r>
        <w:t xml:space="preserve"> </w:t>
      </w:r>
      <w:r>
        <w:rPr>
          <w:bCs/>
          <w:b/>
        </w:rPr>
        <w:t xml:space="preserve">Baker</w:t>
      </w:r>
      <w:r>
        <w:t xml:space="preserve"> </w:t>
      </w:r>
      <w:r>
        <w:t xml:space="preserve">can carve out market share by combining high-volume production efficiency with the "handcrafted" appeal that Argentine consumers value highly.</w:t>
      </w:r>
    </w:p>
    <w:bookmarkEnd w:id="21"/>
    <w:bookmarkStart w:id="24" w:name="market-analysis-of-argentina-córdoba"/>
    <w:p>
      <w:pPr>
        <w:pStyle w:val="Heading2"/>
      </w:pPr>
      <w:r>
        <w:t xml:space="preserve">2. Market Analysis of Argentina Córdoba</w:t>
      </w:r>
    </w:p>
    <w:bookmarkStart w:id="22" w:name="demographic-and-geographic-advantages"/>
    <w:p>
      <w:pPr>
        <w:pStyle w:val="Heading3"/>
      </w:pPr>
      <w:r>
        <w:t xml:space="preserve">2.1 Demographic and Geographic Advantages</w:t>
      </w:r>
    </w:p>
    <w:p>
      <w:pPr>
        <w:pStyle w:val="FirstParagraph"/>
      </w:pPr>
      <w:r>
        <w:t xml:space="preserve">Córdoba serves as a logistical nexus connecting the port cities of Rosario and Buenos Aires with the western provinces such as San Juan, La Rioja, and Mendoza. For a commercial</w:t>
      </w:r>
      <w:r>
        <w:t xml:space="preserve"> </w:t>
      </w:r>
      <w:r>
        <w:rPr>
          <w:bCs/>
          <w:b/>
        </w:rPr>
        <w:t xml:space="preserve">Baker</w:t>
      </w:r>
      <w:r>
        <w:t xml:space="preserve">, this geographic positioning offers significant supply chain advantages. Fresh bread can be distributed rapidly to surrounding rural towns where fresh options are limited.</w:t>
      </w:r>
    </w:p>
    <w:bookmarkEnd w:id="22"/>
    <w:bookmarkStart w:id="23" w:name="X7e0ceae9f9d372f9eba4377129b2fbc66171af7"/>
    <w:p>
      <w:pPr>
        <w:pStyle w:val="Heading3"/>
      </w:pPr>
      <w:r>
        <w:t xml:space="preserve">2.2 Consumer Preferences in Argentina Córdoba</w:t>
      </w:r>
    </w:p>
    <w:p>
      <w:pPr>
        <w:pStyle w:val="FirstParagraph"/>
      </w:pPr>
      <w:r>
        <w:t xml:space="preserve">The Argentine consumer is discerning regarding texture and flavor. In</w:t>
      </w:r>
      <w:r>
        <w:t xml:space="preserve"> </w:t>
      </w:r>
      <w:r>
        <w:rPr>
          <w:bCs/>
          <w:b/>
        </w:rPr>
        <w:t xml:space="preserve">Argentina Córdoba</w:t>
      </w:r>
      <w:r>
        <w:t xml:space="preserve">, there is a distinct preference for breads with a thick, crunchy crust and a soft, airy interior—often referred to locally as "pan de mesa." Furthermore, the demand for specific regional variations exists. For instance, savory pastries like</w:t>
      </w:r>
      <w:r>
        <w:t xml:space="preserve"> </w:t>
      </w:r>
      <w:r>
        <w:rPr>
          <w:iCs/>
          <w:i/>
        </w:rPr>
        <w:t xml:space="preserve">sfactores</w:t>
      </w:r>
      <w:r>
        <w:t xml:space="preserve"> </w:t>
      </w:r>
      <w:r>
        <w:t xml:space="preserve">or small filled buns are popular during morning breaks. A successful</w:t>
      </w:r>
      <w:r>
        <w:t xml:space="preserve"> </w:t>
      </w:r>
      <w:r>
        <w:rPr>
          <w:bCs/>
          <w:b/>
        </w:rPr>
        <w:t xml:space="preserve">Baker</w:t>
      </w:r>
      <w:r>
        <w:t xml:space="preserve"> </w:t>
      </w:r>
      <w:r>
        <w:t xml:space="preserve">in this region cannot simply replicate European or North American models; they must tailor their product line to these local palates.</w:t>
      </w:r>
    </w:p>
    <w:bookmarkEnd w:id="23"/>
    <w:bookmarkEnd w:id="24"/>
    <w:bookmarkStart w:id="28" w:name="Xe328c09b7daa9ab2a2c182ee767823a3ffa3539"/>
    <w:p>
      <w:pPr>
        <w:pStyle w:val="Heading2"/>
      </w:pPr>
      <w:r>
        <w:t xml:space="preserve">3. Operational Challenges and Regulatory Landscape</w:t>
      </w:r>
    </w:p>
    <w:bookmarkStart w:id="25" w:name="economic-volatility"/>
    <w:p>
      <w:pPr>
        <w:pStyle w:val="Heading3"/>
      </w:pPr>
      <w:r>
        <w:t xml:space="preserve">3.1 Economic Volatility</w:t>
      </w:r>
    </w:p>
    <w:p>
      <w:pPr>
        <w:pStyle w:val="FirstParagraph"/>
      </w:pPr>
      <w:r>
        <w:t xml:space="preserve">The most significant challenge for any business in Argentina is economic instability, characterized by high inflation rates and currency fluctuation. For a</w:t>
      </w:r>
      <w:r>
        <w:t xml:space="preserve"> </w:t>
      </w:r>
      <w:r>
        <w:rPr>
          <w:bCs/>
          <w:b/>
        </w:rPr>
        <w:t xml:space="preserve">Baker</w:t>
      </w:r>
      <w:r>
        <w:t xml:space="preserve">, input costs such as flour, yeast, fuel for ovens, and energy are subject to rapid price changes. In</w:t>
      </w:r>
      <w:r>
        <w:t xml:space="preserve"> </w:t>
      </w:r>
      <w:r>
        <w:rPr>
          <w:bCs/>
          <w:b/>
        </w:rPr>
        <w:t xml:space="preserve">Argentina Córdoba</w:t>
      </w:r>
      <w:r>
        <w:t xml:space="preserve">, pricing strategies must be dynamic. Fixed-price contracts are risky; instead, many local bakeries employ daily or weekly price adjustments based on current market rates for raw materials.</w:t>
      </w:r>
    </w:p>
    <w:bookmarkEnd w:id="25"/>
    <w:bookmarkStart w:id="26" w:name="supply-chain-logistics"/>
    <w:p>
      <w:pPr>
        <w:pStyle w:val="Heading3"/>
      </w:pPr>
      <w:r>
        <w:t xml:space="preserve">3.2 Supply Chain Logistics</w:t>
      </w:r>
    </w:p>
    <w:p>
      <w:pPr>
        <w:pStyle w:val="FirstParagraph"/>
      </w:pPr>
      <w:r>
        <w:t xml:space="preserve">Sourcing high-quality flour in</w:t>
      </w:r>
      <w:r>
        <w:t xml:space="preserve"> </w:t>
      </w:r>
      <w:r>
        <w:rPr>
          <w:bCs/>
          <w:b/>
        </w:rPr>
        <w:t xml:space="preserve">Argentina Córdoba</w:t>
      </w:r>
      <w:r>
        <w:t xml:space="preserve"> </w:t>
      </w:r>
      <w:r>
        <w:t xml:space="preserve">requires establishing strong relationships with local grain cooperatives and distributors from the fertile Pampas region. The Case Study highlights that a reliable supply chain is more critical than advanced technology for a</w:t>
      </w:r>
      <w:r>
        <w:t xml:space="preserve"> </w:t>
      </w:r>
      <w:r>
        <w:rPr>
          <w:bCs/>
          <w:b/>
        </w:rPr>
        <w:t xml:space="preserve">Baker</w:t>
      </w:r>
      <w:r>
        <w:t xml:space="preserve">. Delays in flour delivery can halt production entirely, leading to lost sales and reputational damage.</w:t>
      </w:r>
    </w:p>
    <w:bookmarkEnd w:id="26"/>
    <w:bookmarkStart w:id="27" w:name="labor-laws-and-unionization"/>
    <w:p>
      <w:pPr>
        <w:pStyle w:val="Heading3"/>
      </w:pPr>
      <w:r>
        <w:t xml:space="preserve">3.3 Labor Laws and Unionization</w:t>
      </w:r>
    </w:p>
    <w:p>
      <w:pPr>
        <w:pStyle w:val="FirstParagraph"/>
      </w:pPr>
      <w:r>
        <w:t xml:space="preserve">The bakery sector in Argentina is heavily unionized. Understanding the collective bargaining agreements (</w:t>
      </w:r>
      <w:r>
        <w:rPr>
          <w:iCs/>
          <w:i/>
        </w:rPr>
        <w:t xml:space="preserve">pactos colectivos</w:t>
      </w:r>
      <w:r>
        <w:t xml:space="preserve">) is essential for a</w:t>
      </w:r>
      <w:r>
        <w:t xml:space="preserve"> </w:t>
      </w:r>
      <w:r>
        <w:rPr>
          <w:bCs/>
          <w:b/>
        </w:rPr>
        <w:t xml:space="preserve">Baker</w:t>
      </w:r>
      <w:r>
        <w:t xml:space="preserve">. In Córdoba, labor costs include significant social security contributions mandated by the provincial government. A</w:t>
      </w:r>
      <w:r>
        <w:t xml:space="preserve"> </w:t>
      </w:r>
      <w:r>
        <w:rPr>
          <w:bCs/>
          <w:b/>
        </w:rPr>
        <w:t xml:space="preserve">Baker</w:t>
      </w:r>
      <w:r>
        <w:t xml:space="preserve"> </w:t>
      </w:r>
      <w:r>
        <w:t xml:space="preserve">must budget not only for wages but also for legally required benefits, including holiday bonuses (</w:t>
      </w:r>
      <w:r>
        <w:rPr>
          <w:iCs/>
          <w:i/>
        </w:rPr>
        <w:t xml:space="preserve">aguinaldo</w:t>
      </w:r>
      <w:r>
        <w:t xml:space="preserve">) and meal vouchers.</w:t>
      </w:r>
    </w:p>
    <w:bookmarkEnd w:id="27"/>
    <w:bookmarkEnd w:id="28"/>
    <w:bookmarkStart w:id="32" w:name="X75d30fa419c52b59d41f20d8b15c9335fbf1425"/>
    <w:p>
      <w:pPr>
        <w:pStyle w:val="Heading2"/>
      </w:pPr>
      <w:r>
        <w:t xml:space="preserve">4. Strategic Implementation: The Modern Baker in Córdoba</w:t>
      </w:r>
    </w:p>
    <w:p>
      <w:pPr>
        <w:pStyle w:val="FirstParagraph"/>
      </w:pPr>
      <w:r>
        <w:t xml:space="preserve">This section outlines the successful strategies employed by our pilot</w:t>
      </w:r>
      <w:r>
        <w:t xml:space="preserve"> </w:t>
      </w:r>
      <w:r>
        <w:rPr>
          <w:bCs/>
          <w:b/>
        </w:rPr>
        <w:t xml:space="preserve">Baker</w:t>
      </w:r>
      <w:r>
        <w:t xml:space="preserve"> </w:t>
      </w:r>
      <w:r>
        <w:t xml:space="preserve">initiative in the urban center of Córdoba.</w:t>
      </w:r>
    </w:p>
    <w:bookmarkStart w:id="29" w:name="a.-product-diversification"/>
    <w:p>
      <w:pPr>
        <w:pStyle w:val="Heading3"/>
      </w:pPr>
      <w:r>
        <w:rPr>
          <w:bCs/>
          <w:b/>
        </w:rPr>
        <w:t xml:space="preserve">A. Product Diversification</w:t>
      </w:r>
    </w:p>
    <w:p>
      <w:pPr>
        <w:pStyle w:val="FirstParagraph"/>
      </w:pPr>
      <w:r>
        <w:t xml:space="preserve">The</w:t>
      </w:r>
      <w:r>
        <w:t xml:space="preserve"> </w:t>
      </w:r>
      <w:r>
        <w:rPr>
          <w:bCs/>
          <w:b/>
        </w:rPr>
        <w:t xml:space="preserve">Baker</w:t>
      </w:r>
      <w:r>
        <w:t xml:space="preserve"> </w:t>
      </w:r>
      <w:r>
        <w:t xml:space="preserve">implemented a dual-product strategy. On one hand, they produced standard white and whole wheat loaves to compete with supermarkets on price. On the other hand, they introduced artisanal lines including sourdough (</w:t>
      </w:r>
      <w:r>
        <w:rPr>
          <w:iCs/>
          <w:i/>
        </w:rPr>
        <w:t xml:space="preserve">migas ázimas</w:t>
      </w:r>
      <w:r>
        <w:t xml:space="preserve">) and seeded breads to attract younger, health-conscious demographics in neighborhoods like Alto Alberdi or Güemes. This diversification mitigates risk; if supermarket competition drives down margins on standard loaves, premium products maintain profitability.</w:t>
      </w:r>
    </w:p>
    <w:bookmarkEnd w:id="29"/>
    <w:bookmarkStart w:id="30" w:name="b.-digital-integration"/>
    <w:p>
      <w:pPr>
        <w:pStyle w:val="Heading3"/>
      </w:pPr>
      <w:r>
        <w:rPr>
          <w:bCs/>
          <w:b/>
        </w:rPr>
        <w:t xml:space="preserve">B. Digital Integration</w:t>
      </w:r>
    </w:p>
    <w:p>
      <w:pPr>
        <w:pStyle w:val="FirstParagraph"/>
      </w:pPr>
      <w:r>
        <w:t xml:space="preserve">In recent years, commerce in</w:t>
      </w:r>
      <w:r>
        <w:t xml:space="preserve"> </w:t>
      </w:r>
      <w:r>
        <w:rPr>
          <w:bCs/>
          <w:b/>
        </w:rPr>
        <w:t xml:space="preserve">Argentina Córdoba</w:t>
      </w:r>
      <w:r>
        <w:t xml:space="preserve"> </w:t>
      </w:r>
      <w:r>
        <w:t xml:space="preserve">has shifted heavily toward digital platforms. The Case Study notes that the implementation of WhatsApp Business for bulk orders and partnerships with local delivery apps significantly expanded the customer base for the</w:t>
      </w:r>
      <w:r>
        <w:t xml:space="preserve"> </w:t>
      </w:r>
      <w:r>
        <w:rPr>
          <w:bCs/>
          <w:b/>
        </w:rPr>
        <w:t xml:space="preserve">Baker</w:t>
      </w:r>
      <w:r>
        <w:t xml:space="preserve">. Home delivery is a key differentiator, as many Argentines prefer having fresh bread delivered to their homes in the early morning or late afternoon.</w:t>
      </w:r>
    </w:p>
    <w:bookmarkEnd w:id="30"/>
    <w:bookmarkStart w:id="31" w:name="X5aa32fc43f1ed553a1d868e8e1144cfa0b531e2"/>
    <w:p>
      <w:pPr>
        <w:pStyle w:val="Heading3"/>
      </w:pPr>
      <w:r>
        <w:rPr>
          <w:bCs/>
          <w:b/>
        </w:rPr>
        <w:t xml:space="preserve">C. Sustainability and Community Engagement</w:t>
      </w:r>
    </w:p>
    <w:p>
      <w:pPr>
        <w:pStyle w:val="FirstParagraph"/>
      </w:pPr>
      <w:r>
        <w:t xml:space="preserve">The local community in Córdoba values businesses that give back. The</w:t>
      </w:r>
      <w:r>
        <w:t xml:space="preserve"> </w:t>
      </w:r>
      <w:r>
        <w:rPr>
          <w:bCs/>
          <w:b/>
        </w:rPr>
        <w:t xml:space="preserve">Baker</w:t>
      </w:r>
      <w:r>
        <w:t xml:space="preserve"> </w:t>
      </w:r>
      <w:r>
        <w:t xml:space="preserve">initiated a program to donate unsold bread at the end of each day to local soup kitchens (</w:t>
      </w:r>
      <w:r>
        <w:rPr>
          <w:iCs/>
          <w:i/>
        </w:rPr>
        <w:t xml:space="preserve">soup kitchens</w:t>
      </w:r>
      <w:r>
        <w:t xml:space="preserve">). This not only reduces waste but also enhances brand loyalty and positive public relations, which is crucial in a close-knit provincial capital like Córdoba.</w:t>
      </w:r>
    </w:p>
    <w:bookmarkEnd w:id="31"/>
    <w:bookmarkEnd w:id="32"/>
    <w:bookmarkStart w:id="33" w:name="financial-performance-and-roi"/>
    <w:p>
      <w:pPr>
        <w:pStyle w:val="Heading2"/>
      </w:pPr>
      <w:r>
        <w:t xml:space="preserve">5. Financial Performance and ROI</w:t>
      </w:r>
    </w:p>
    <w:p>
      <w:pPr>
        <w:pStyle w:val="FirstParagraph"/>
      </w:pPr>
      <w:r>
        <w:t xml:space="preserve">The financial analysis reveals that while initial setup costs for a high-quality oven system are substantial, the return on investment (ROI) in</w:t>
      </w:r>
      <w:r>
        <w:t xml:space="preserve"> </w:t>
      </w:r>
      <w:r>
        <w:rPr>
          <w:bCs/>
          <w:b/>
        </w:rPr>
        <w:t xml:space="preserve">Argentina Córdoba</w:t>
      </w:r>
      <w:r>
        <w:t xml:space="preserve"> </w:t>
      </w:r>
      <w:r>
        <w:t xml:space="preserve">is accelerated by the high daily consumption rate of bread compared to other nations. The break-even point was achieved in 18 months, slightly faster than projected due to effective cost-control measures regarding energy usage and waste management.</w:t>
      </w:r>
    </w:p>
    <w:p>
      <w:pPr>
        <w:pStyle w:val="BodyText"/>
      </w:pPr>
      <w:r>
        <w:t xml:space="preserve">However, profitability is sensitive to currency devaluation. The</w:t>
      </w:r>
      <w:r>
        <w:t xml:space="preserve"> </w:t>
      </w:r>
      <w:r>
        <w:rPr>
          <w:bCs/>
          <w:b/>
        </w:rPr>
        <w:t xml:space="preserve">Baker</w:t>
      </w:r>
      <w:r>
        <w:t xml:space="preserve"> </w:t>
      </w:r>
      <w:r>
        <w:t xml:space="preserve">maintained a healthy cash reserve in US dollars where legally permissible to hedge against peso inflation. This financial prudence was the deciding factor in sustaining operations during periods of extreme economic uncertainty.</w:t>
      </w:r>
    </w:p>
    <w:bookmarkEnd w:id="33"/>
    <w:bookmarkStart w:id="34" w:name="conclusion-and-recommendations"/>
    <w:p>
      <w:pPr>
        <w:pStyle w:val="Heading2"/>
      </w:pPr>
      <w:r>
        <w:t xml:space="preserve">6. Conclusion and Recommendations</w:t>
      </w:r>
    </w:p>
    <w:p>
      <w:pPr>
        <w:pStyle w:val="FirstParagraph"/>
      </w:pPr>
      <w:r>
        <w:t xml:space="preserve">The case of the</w:t>
      </w:r>
      <w:r>
        <w:t xml:space="preserve"> </w:t>
      </w:r>
      <w:r>
        <w:rPr>
          <w:bCs/>
          <w:b/>
        </w:rPr>
        <w:t xml:space="preserve">Baker</w:t>
      </w:r>
      <w:r>
        <w:t xml:space="preserve"> </w:t>
      </w:r>
      <w:r>
        <w:t xml:space="preserve">in Argentina Córdoba demonstrates that success requires a delicate balance between tradition and modernity. It is not enough to simply bake bread; one must understand the socio-economic context of the region.</w:t>
      </w:r>
    </w:p>
    <w:p>
      <w:pPr>
        <w:numPr>
          <w:ilvl w:val="0"/>
          <w:numId w:val="1001"/>
        </w:numPr>
        <w:pStyle w:val="Compact"/>
      </w:pPr>
      <w:r>
        <w:rPr>
          <w:bCs/>
          <w:b/>
        </w:rPr>
        <w:t xml:space="preserve">Cultural Adaptation:</w:t>
      </w:r>
      <w:r>
        <w:t xml:space="preserve"> </w:t>
      </w:r>
      <w:r>
        <w:t xml:space="preserve">The product must align with local tastes for crust and texture.</w:t>
      </w:r>
    </w:p>
    <w:p>
      <w:pPr>
        <w:numPr>
          <w:ilvl w:val="0"/>
          <w:numId w:val="1001"/>
        </w:numPr>
        <w:pStyle w:val="Compact"/>
      </w:pPr>
      <w:r>
        <w:rPr>
          <w:bCs/>
          <w:b/>
        </w:rPr>
        <w:t xml:space="preserve">Economic Agility:</w:t>
      </w:r>
      <w:r>
        <w:t xml:space="preserve"> </w:t>
      </w:r>
      <w:r>
        <w:t xml:space="preserve">Pricing and procurement strategies must be flexible to handle inflation.</w:t>
      </w:r>
    </w:p>
    <w:p>
      <w:pPr>
        <w:numPr>
          <w:ilvl w:val="0"/>
          <w:numId w:val="1001"/>
        </w:numPr>
        <w:pStyle w:val="Compact"/>
      </w:pPr>
      <w:r>
        <w:t xml:space="preserve">&lt; strong&gt;Digital Presence:: Leveraging mobile communication tools is essential for distribution in modern Córdoba.</w:t>
      </w:r>
    </w:p>
    <w:p>
      <w:pPr>
        <w:pStyle w:val="FirstParagraph"/>
      </w:pPr>
      <w:r>
        <w:t xml:space="preserve">In conclusion, the market for a professional</w:t>
      </w:r>
      <w:r>
        <w:t xml:space="preserve"> </w:t>
      </w:r>
      <w:r>
        <w:rPr>
          <w:bCs/>
          <w:b/>
        </w:rPr>
        <w:t xml:space="preserve">Baker</w:t>
      </w:r>
      <w:r>
        <w:t xml:space="preserve"> </w:t>
      </w:r>
      <w:r>
        <w:t xml:space="preserve">in Argentina Córdoba remains vibrant and accessible. By respecting local labor laws, engaging with the community, and adapting to economic realities, new entrants can achieve sustainable growth in this historic Argentine province.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Operations in Argentina Córdoba</dc:title>
  <dc:creator/>
  <dc:language>en</dc:language>
  <cp:keywords/>
  <dcterms:created xsi:type="dcterms:W3CDTF">2026-07-29T09:08:31Z</dcterms:created>
  <dcterms:modified xsi:type="dcterms:W3CDTF">2026-07-29T09:08:31Z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