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in</w:t>
      </w:r>
      <w:r>
        <w:t xml:space="preserve"> </w:t>
      </w:r>
      <w:r>
        <w:t xml:space="preserve">Belgium</w:t>
      </w:r>
      <w:r>
        <w:t xml:space="preserve"> </w:t>
      </w:r>
      <w:r>
        <w:t xml:space="preserve">Brussels</w:t>
      </w:r>
    </w:p>
    <w:bookmarkStart w:id="29" w:name="X15f3020efc3e4a4a5b362c50ebd57fcaad72e03"/>
    <w:p>
      <w:pPr>
        <w:pStyle w:val="Heading1"/>
      </w:pPr>
      <w:r>
        <w:t xml:space="preserve">Baker in Belgium Brussels: A Strategic Market Entry and Operational Excellence Case Study</w:t>
      </w:r>
    </w:p>
    <w:bookmarkStart w:id="20" w:name="executive-summary"/>
    <w:p>
      <w:pPr>
        <w:pStyle w:val="Heading2"/>
      </w:pPr>
      <w:r>
        <w:t xml:space="preserve">Executive Summary</w:t>
      </w:r>
    </w:p>
    <w:p>
      <w:pPr>
        <w:pStyle w:val="FirstParagraph"/>
      </w:pPr>
      <w:r>
        <w:t xml:space="preserve">In the heart of Europe, Brussels stands as a unique microcosm of international culture, historical depth, and modern culinary innovation. This case study examines the strategic deployment of "Baker," a premium artisanal bakery brand, within the specific socio-economic and cultural landscape of Belgium Brussels. The objective was not merely to establish a retail presence but to integrate into the local fabric by respecting Belgian traditions while introducing innovative business models tailored to the cosmopolitan nature of Brussels.</w:t>
      </w:r>
    </w:p>
    <w:p>
      <w:pPr>
        <w:pStyle w:val="BodyText"/>
      </w:pPr>
      <w:r>
        <w:t xml:space="preserve">The "Baker" brand faced the challenge of competing against established local bakeries that have operated in Belgium for generations. However, by leveraging a hybrid model that combines traditional French-Belgian pastry techniques with sustainable sourcing and digital-first customer engagement, Baker successfully carved out a niche in the competitive Brussels market. This document details the strategic phases, operational challenges, cultural adaptations, and final outcomes of this initiative.</w:t>
      </w:r>
    </w:p>
    <w:bookmarkEnd w:id="20"/>
    <w:bookmarkStart w:id="21" w:name="X8abfad4a17487d9f296cf4d9fe0046af27fb5b9"/>
    <w:p>
      <w:pPr>
        <w:pStyle w:val="Heading2"/>
      </w:pPr>
      <w:r>
        <w:t xml:space="preserve">Market Context: The Belgian Brussels Landscape</w:t>
      </w:r>
    </w:p>
    <w:p>
      <w:pPr>
        <w:pStyle w:val="FirstParagraph"/>
      </w:pPr>
      <w:r>
        <w:t xml:space="preserve">To understand the success of Baker in Belgium Brussels, one must first appreciate the complexity of the local market. Brussels is not just a city; it is a global capital and a bilingual hub (French and Dutch). The consumer base in Belgium Brussels is highly discerning, valuing quality, origin transparency, and ethical production. Belgian consumers are traditionally loyal to their local</w:t>
      </w:r>
      <w:r>
        <w:t xml:space="preserve"> </w:t>
      </w:r>
      <w:r>
        <w:rPr>
          <w:iCs/>
          <w:i/>
        </w:rPr>
        <w:t xml:space="preserve">pain</w:t>
      </w:r>
      <w:r>
        <w:t xml:space="preserve"> </w:t>
      </w:r>
      <w:r>
        <w:t xml:space="preserve">(bread) traditions, such as sourdough rye (</w:t>
      </w:r>
      <w:r>
        <w:rPr>
          <w:iCs/>
          <w:i/>
        </w:rPr>
        <w:t xml:space="preserve">pain de seigle</w:t>
      </w:r>
      <w:r>
        <w:t xml:space="preserve">) and intricate puff pastries.</w:t>
      </w:r>
    </w:p>
    <w:p>
      <w:pPr>
        <w:pStyle w:val="BodyText"/>
      </w:pPr>
      <w:r>
        <w:t xml:space="preserve">The competition in Brussels is fierce. From historic establishments in the city center to artisanal shops in trendy neighborhoods like Saint-Gilles and Etterbeek, the bar for quality is exceptionally high. Furthermore, Brussels has a significant expatriate population from across Europe and globally, creating a demand for diverse bread varieties that extend beyond traditional Belgian offerings. This dual demographic—locals seeking authenticity and internationals seeking familiarity—provided Baker with a unique opportunity to bridge cultural gaps through food.</w:t>
      </w:r>
    </w:p>
    <w:bookmarkEnd w:id="21"/>
    <w:bookmarkStart w:id="24" w:name="Xa49946e87cffde6c0dafa3c25b4cceb64e62746"/>
    <w:p>
      <w:pPr>
        <w:pStyle w:val="Heading2"/>
      </w:pPr>
      <w:r>
        <w:t xml:space="preserve">The Baker Strategy: Adaptation and Innovation</w:t>
      </w:r>
    </w:p>
    <w:p>
      <w:pPr>
        <w:pStyle w:val="FirstParagraph"/>
      </w:pPr>
      <w:r>
        <w:t xml:space="preserve">Baker approached the Belgium Brussels market with a strategy rooted in "Glocalization"—thinking globally but acting locally. The brand recognized that simply importing recipes from its home country would fail. Instead, Baker collaborated with local Belgian flour millers to create a proprietary blend that honored the texture preferences of Brussels residents while introducing new flavor profiles.</w:t>
      </w:r>
    </w:p>
    <w:bookmarkStart w:id="22" w:name="product-localization"/>
    <w:p>
      <w:pPr>
        <w:pStyle w:val="Heading3"/>
      </w:pPr>
      <w:r>
        <w:t xml:space="preserve">1. Product Localization</w:t>
      </w:r>
    </w:p>
    <w:p>
      <w:pPr>
        <w:pStyle w:val="FirstParagraph"/>
      </w:pPr>
      <w:r>
        <w:t xml:space="preserve">The core menu of Baker was adapted to reflect the seasonal availability of ingredients in Belgium. For instance, during the summer months, Baker introduced tartes aux fruits featuring locally sourced Belgian berries. This not only reduced supply chain carbon footprints but also resonated with Brussels consumers who prioritize sustainable and local sourcing. The introduction of "Baker's Fusion Croissant," a twist on the classic Belgian pastry infused with notes of Speculoos, proved to be a massive hit, blending global recognition with local taste.</w:t>
      </w:r>
    </w:p>
    <w:bookmarkEnd w:id="22"/>
    <w:bookmarkStart w:id="23" w:name="digital-integration"/>
    <w:p>
      <w:pPr>
        <w:pStyle w:val="Heading3"/>
      </w:pPr>
      <w:r>
        <w:t xml:space="preserve">2. Digital Integration</w:t>
      </w:r>
    </w:p>
    <w:p>
      <w:pPr>
        <w:pStyle w:val="FirstParagraph"/>
      </w:pPr>
      <w:r>
        <w:t xml:space="preserve">A significant differentiator for Baker in Belgium Brussels was its robust digital infrastructure. Recognizing the high smartphone penetration and tech-savviness of Brussels' young professional demographic, Baker implemented a seamless ordering app. Customers could pre-order their morning coffee and pastry for pickup, bypassing queues—a critical feature in busy areas like the European Quarter. This innovation streamlined operations and enhanced customer satisfaction.</w:t>
      </w:r>
    </w:p>
    <w:bookmarkEnd w:id="23"/>
    <w:bookmarkEnd w:id="24"/>
    <w:bookmarkStart w:id="25" w:name="operational-challenges-and-solutions"/>
    <w:p>
      <w:pPr>
        <w:pStyle w:val="Heading2"/>
      </w:pPr>
      <w:r>
        <w:t xml:space="preserve">Operational Challenges and Solutions</w:t>
      </w:r>
    </w:p>
    <w:p>
      <w:pPr>
        <w:pStyle w:val="FirstParagraph"/>
      </w:pPr>
      <w:r>
        <w:t xml:space="preserve">The expansion into Belgium Brussels was not without its hurdles. One of the primary challenges was navigating the complex regulatory environment regarding labor laws and food safety standards in Belgium. Baker had to ensure that all staff members were not only skilled artisans but also fully compliant with Belgian employment regulations.</w:t>
      </w:r>
    </w:p>
    <w:p>
      <w:pPr>
        <w:pStyle w:val="BodyText"/>
      </w:pPr>
      <w:r>
        <w:t xml:space="preserve">Another significant challenge was supply chain logistics. Brussels' dense urban infrastructure can make delivery and restocking logistically difficult, especially during peak tourist seasons. Baker solved this by establishing a decentralized micro-warehouse system within the city limits, allowing for rapid redistribution to its various outlets without congesting central traffic routes.</w:t>
      </w:r>
    </w:p>
    <w:p>
      <w:pPr>
        <w:pStyle w:val="BlockText"/>
      </w:pPr>
      <w:r>
        <w:t xml:space="preserve">"Our goal was never to replace the local baker, but to complement it. We found that Brusselsians appreciate variety as much as tradition." - Baker Regional Director</w:t>
      </w:r>
    </w:p>
    <w:p>
      <w:pPr>
        <w:pStyle w:val="FirstParagraph"/>
      </w:pPr>
      <w:r>
        <w:t xml:space="preserve">Cultural integration also posed a challenge. Language barriers and differing communication styles between international management teams and local staff required extensive training programs focused on cultural sensitivity and effective communication in both French and Dutch.</w:t>
      </w:r>
    </w:p>
    <w:bookmarkEnd w:id="25"/>
    <w:bookmarkStart w:id="26" w:name="financial-performance-and-market-impact"/>
    <w:p>
      <w:pPr>
        <w:pStyle w:val="Heading2"/>
      </w:pPr>
      <w:r>
        <w:t xml:space="preserve">Financial Performance and Market Impact</w:t>
      </w:r>
    </w:p>
    <w:p>
      <w:pPr>
        <w:pStyle w:val="FirstParagraph"/>
      </w:pPr>
      <w:r>
        <w:t xml:space="preserve">The financial results of Baker's entry into Belgium Brussels exceeded initial projections within the first twelve months. Foot traffic increased by 35% year-over-year, driven largely by word-of-mouth marketing among the expatriate community and social media engagement from local food bloggers. The average transaction value was higher than industry benchmarks, indicating that customers were willing to pay a premium for the perceived quality and ethical standards of Baker products.</w:t>
      </w:r>
    </w:p>
    <w:p>
      <w:pPr>
        <w:pStyle w:val="BodyText"/>
      </w:pPr>
      <w:r>
        <w:t xml:space="preserve">Moreover, Baker's presence in Belgium Brussels contributed to revitalizing certain commercial streets. By choosing locations with underutilized retail spaces, Baker helped attract foot traffic to surrounding businesses, creating a symbiotic relationship within the local economy. This community-centric approach earned Baker positive press coverage and strengthened its brand image as a responsible corporate citizen.</w:t>
      </w:r>
    </w:p>
    <w:bookmarkEnd w:id="26"/>
    <w:bookmarkStart w:id="27" w:name="conclusion-lessons-for-future-expansions"/>
    <w:p>
      <w:pPr>
        <w:pStyle w:val="Heading2"/>
      </w:pPr>
      <w:r>
        <w:t xml:space="preserve">Conclusion: Lessons for Future Expansions</w:t>
      </w:r>
    </w:p>
    <w:p>
      <w:pPr>
        <w:pStyle w:val="FirstParagraph"/>
      </w:pPr>
      <w:r>
        <w:t xml:space="preserve">The case of Baker in Belgium Brussels serves as a compelling example of how global brands can succeed by deeply respecting local contexts. The key takeaways include the importance of product localization, the strategic use of technology to enhance convenience, and the necessity of cultural sensitivity in operations.</w:t>
      </w:r>
    </w:p>
    <w:p>
      <w:pPr>
        <w:pStyle w:val="BodyText"/>
      </w:pPr>
      <w:r>
        <w:t xml:space="preserve">Baker demonstrated that even in markets saturated with traditional players, there is room for innovation if approached with humility and adaptability. The brand's success in Belgium Brussels was not achieved by imposing a foreign identity but by weaving itself into the existing tapestry of Belgian culinary culture. For other businesses looking to enter similar complex, high-standard markets, Baker’s model offers a blueprint: listen to the local community, adapt your product to their needs, and leverage technology to improve accessibility.</w:t>
      </w:r>
    </w:p>
    <w:p>
      <w:pPr>
        <w:pStyle w:val="BodyText"/>
      </w:pPr>
      <w:r>
        <w:t xml:space="preserve">As Brussels continues to evolve as a global hub, Baker remains poised for further growth. The lessons learned in Belgium Brussels will likely inform future expansions into other European capitals, ensuring that the brand continues to resonate with diverse audiences while maintaining its core identity as a purveyor of high-quality baked goods.</w:t>
      </w:r>
    </w:p>
    <w:bookmarkEnd w:id="27"/>
    <w:bookmarkStart w:id="28" w:name="key-takeaways"/>
    <w:p>
      <w:pPr>
        <w:pStyle w:val="Heading2"/>
      </w:pPr>
      <w:r>
        <w:t xml:space="preserve">Key Takeaways</w:t>
      </w:r>
    </w:p>
    <w:p>
      <w:pPr>
        <w:numPr>
          <w:ilvl w:val="0"/>
          <w:numId w:val="1001"/>
        </w:numPr>
        <w:pStyle w:val="Compact"/>
      </w:pPr>
      <w:r>
        <w:rPr>
          <w:bCs/>
          <w:b/>
        </w:rPr>
        <w:t xml:space="preserve">Cultural Respect:</w:t>
      </w:r>
      <w:r>
        <w:t xml:space="preserve"> </w:t>
      </w:r>
      <w:r>
        <w:t xml:space="preserve">Baker succeeded in Belgium Brussels by respecting local traditions while offering innovation.</w:t>
      </w:r>
    </w:p>
    <w:p>
      <w:pPr>
        <w:numPr>
          <w:ilvl w:val="0"/>
          <w:numId w:val="1001"/>
        </w:numPr>
        <w:pStyle w:val="Compact"/>
      </w:pPr>
      <w:r>
        <w:rPr>
          <w:bCs/>
          <w:b/>
        </w:rPr>
        <w:t xml:space="preserve">Digital Engagement:</w:t>
      </w:r>
      <w:r>
        <w:t xml:space="preserve"> </w:t>
      </w:r>
      <w:r>
        <w:t xml:space="preserve">The app-based ordering system addressed the convenience needs of Brussels' busy professionals.</w:t>
      </w:r>
    </w:p>
    <w:p>
      <w:pPr>
        <w:numPr>
          <w:ilvl w:val="0"/>
          <w:numId w:val="1001"/>
        </w:numPr>
        <w:pStyle w:val="Compact"/>
      </w:pPr>
      <w:r>
        <w:rPr>
          <w:bCs/>
          <w:b/>
        </w:rPr>
        <w:t xml:space="preserve">Sustainability:</w:t>
      </w:r>
      <w:r>
        <w:t xml:space="preserve"> </w:t>
      </w:r>
      <w:r>
        <w:t xml:space="preserve">Sourcing local ingredients aligned with the values of Belgian consumers and enhanced brand loyalty.</w:t>
      </w:r>
    </w:p>
    <w:p>
      <w:pPr>
        <w:numPr>
          <w:ilvl w:val="0"/>
          <w:numId w:val="1001"/>
        </w:numPr>
        <w:pStyle w:val="Compact"/>
      </w:pPr>
      <w:r>
        <w:rPr>
          <w:bCs/>
          <w:b/>
        </w:rPr>
        <w:t xml:space="preserve">Cross-Cultural Management:</w:t>
      </w:r>
      <w:r>
        <w:t xml:space="preserve"> </w:t>
      </w:r>
      <w:r>
        <w:t xml:space="preserve">Investing in staff training across language barriers was crucial for operational smoothness.</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in Belgium Brussels</dc:title>
  <dc:creator/>
  <dc:language>en</dc:language>
  <cp:keywords/>
  <dcterms:created xsi:type="dcterms:W3CDTF">2026-07-29T04:16:17Z</dcterms:created>
  <dcterms:modified xsi:type="dcterms:W3CDTF">2026-07-29T04:16:17Z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