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Canada</w:t>
      </w:r>
      <w:r>
        <w:t xml:space="preserve"> </w:t>
      </w:r>
      <w:r>
        <w:t xml:space="preserve">Vancouver</w:t>
      </w:r>
    </w:p>
    <w:bookmarkStart w:id="27" w:name="X64d21c20717332973fff46d7d51b9d26ac96046"/>
    <w:p>
      <w:pPr>
        <w:pStyle w:val="Heading1"/>
      </w:pPr>
      <w:r>
        <w:t xml:space="preserve">Baker Case Study in the Context of Canada Vancouver</w:t>
      </w:r>
    </w:p>
    <w:bookmarkStart w:id="20" w:name="X63f679e5c4d27025cfa717060b205f0e1adb33f"/>
    <w:p>
      <w:pPr>
        <w:pStyle w:val="Heading2"/>
      </w:pPr>
      <w:r>
        <w:t xml:space="preserve">Ambition and Market Positioning for Baker in Canada Vancouver</w:t>
      </w:r>
    </w:p>
    <w:p>
      <w:pPr>
        <w:pStyle w:val="FirstParagraph"/>
      </w:pPr>
      <w:r>
        <w:t xml:space="preserve">The contemporary culinary landscape is shifting rapidly toward transparency, sustainability, and community integration. For a</w:t>
      </w:r>
      <w:r>
        <w:t xml:space="preserve"> </w:t>
      </w:r>
      <w:r>
        <w:rPr>
          <w:bCs/>
          <w:b/>
        </w:rPr>
        <w:t xml:space="preserve">Baker</w:t>
      </w:r>
      <w:r>
        <w:t xml:space="preserve"> </w:t>
      </w:r>
      <w:r>
        <w:t xml:space="preserve">aiming to establish or expand operations within the diverse demographic of Vancouver, British Columbia, success requires more than just high-quality ingredients; it demands a strategic alignment with local values. This case study examines how a modern</w:t>
      </w:r>
      <w:r>
        <w:t xml:space="preserve"> </w:t>
      </w:r>
      <w:r>
        <w:rPr>
          <w:bCs/>
          <w:b/>
        </w:rPr>
        <w:t xml:space="preserve">Baker</w:t>
      </w:r>
      <w:r>
        <w:t xml:space="preserve"> </w:t>
      </w:r>
      <w:r>
        <w:t xml:space="preserve">can thrive in Canada’s Vancouver market by addressing unique consumer behaviors and logistical challenges.</w:t>
      </w:r>
    </w:p>
    <w:p>
      <w:pPr>
        <w:pStyle w:val="BodyText"/>
      </w:pPr>
      <w:r>
        <w:t xml:space="preserve">Vancouver is renowned for its progressive approach to environmentalism and social responsibility. The target audience in this region is not merely looking for sustenance; they are seeking products that reflect their ethical standards. Therefore, the operational model of any</w:t>
      </w:r>
      <w:r>
        <w:t xml:space="preserve"> </w:t>
      </w:r>
      <w:r>
        <w:rPr>
          <w:bCs/>
          <w:b/>
        </w:rPr>
        <w:t xml:space="preserve">Baker</w:t>
      </w:r>
      <w:r>
        <w:t xml:space="preserve"> </w:t>
      </w:r>
      <w:r>
        <w:t xml:space="preserve">must prioritize traceable sourcing and minimal waste profiles.</w:t>
      </w:r>
    </w:p>
    <w:bookmarkEnd w:id="20"/>
    <w:bookmarkStart w:id="21" w:name="X82e72ed24344d0f0826a5774852121573dde089"/>
    <w:p>
      <w:pPr>
        <w:pStyle w:val="Heading2"/>
      </w:pPr>
      <w:r>
        <w:t xml:space="preserve">The Consumer Profile: Understanding Canada Vancouver Demographics</w:t>
      </w:r>
    </w:p>
    <w:p>
      <w:pPr>
        <w:pStyle w:val="FirstParagraph"/>
      </w:pPr>
      <w:r>
        <w:t xml:space="preserve">To succeed as a</w:t>
      </w:r>
      <w:r>
        <w:t xml:space="preserve"> </w:t>
      </w:r>
      <w:r>
        <w:rPr>
          <w:bCs/>
          <w:b/>
        </w:rPr>
        <w:t xml:space="preserve">Baker</w:t>
      </w:r>
      <w:r>
        <w:t xml:space="preserve">, one must deeply understand the residents of Canada’s Vancouver. The city boasts a highly educated, multicultural population with a strong preference for artisanal and health-conscious food options. There is an increasing demand for gluten-free, vegan, and low-sugar alternatives among this demographic.</w:t>
      </w:r>
    </w:p>
    <w:p>
      <w:pPr>
        <w:pStyle w:val="BodyText"/>
      </w:pPr>
      <w:r>
        <w:t xml:space="preserve">The case highlights that a generic approach to baking does not resonate in Canada’s Vancouver. Instead, the successful</w:t>
      </w:r>
      <w:r>
        <w:t xml:space="preserve"> </w:t>
      </w:r>
      <w:r>
        <w:rPr>
          <w:bCs/>
          <w:b/>
        </w:rPr>
        <w:t xml:space="preserve">Baker</w:t>
      </w:r>
      <w:r>
        <w:t xml:space="preserve"> </w:t>
      </w:r>
      <w:r>
        <w:t xml:space="preserve">adapts recipes to include local superfoods such as wild Pacific salmon-infused pastries or cedar-smoked breads. By integrating indigenous ingredients and acknowledging the First Nations heritage of the land, the brand becomes culturally relevant and respected.</w:t>
      </w:r>
    </w:p>
    <w:bookmarkEnd w:id="21"/>
    <w:bookmarkStart w:id="22" w:name="X78307689594789e8c5731a9bb7796126d3fe5f6"/>
    <w:p>
      <w:pPr>
        <w:pStyle w:val="Heading2"/>
      </w:pPr>
      <w:r>
        <w:t xml:space="preserve">Sustainability Challenges for Baker Operations in Canada Vancouver</w:t>
      </w:r>
    </w:p>
    <w:p>
      <w:pPr>
        <w:pStyle w:val="FirstParagraph"/>
      </w:pPr>
      <w:r>
        <w:t xml:space="preserve">One of the primary hurdles identified in this case study is waste management. In Canada’s Vancouver, strict municipal regulations regarding organic waste require commercial kitchens to compost or recycle all food scraps. For a typical</w:t>
      </w:r>
      <w:r>
        <w:t xml:space="preserve"> </w:t>
      </w:r>
      <w:r>
        <w:rPr>
          <w:bCs/>
          <w:b/>
        </w:rPr>
        <w:t xml:space="preserve">Baker</w:t>
      </w:r>
      <w:r>
        <w:t xml:space="preserve">, managing unsold inventory without contributing to landfill overflow is critical.</w:t>
      </w:r>
    </w:p>
    <w:p>
      <w:pPr>
        <w:pStyle w:val="BodyText"/>
      </w:pPr>
      <w:r>
        <w:t xml:space="preserve">The proposed solution involves a dynamic pricing model and community partnerships. The</w:t>
      </w:r>
      <w:r>
        <w:t xml:space="preserve"> </w:t>
      </w:r>
      <w:r>
        <w:rPr>
          <w:bCs/>
          <w:b/>
        </w:rPr>
        <w:t xml:space="preserve">Baker</w:t>
      </w:r>
      <w:r>
        <w:t xml:space="preserve"> </w:t>
      </w:r>
      <w:r>
        <w:t xml:space="preserve">can partner with local food banks in Canada’s Vancouver during evening hours to donate end-of-day goods. This not only reduces waste but also enhances brand reputation through corporate social responsibility (CSR), which is highly valued by consumers.</w:t>
      </w:r>
    </w:p>
    <w:bookmarkEnd w:id="22"/>
    <w:bookmarkStart w:id="23" w:name="sourcing-and-supply-chain-logistics"/>
    <w:p>
      <w:pPr>
        <w:pStyle w:val="Heading2"/>
      </w:pPr>
      <w:r>
        <w:t xml:space="preserve">Sourcing and Supply Chain Logistics</w:t>
      </w:r>
    </w:p>
    <w:p>
      <w:pPr>
        <w:pStyle w:val="FirstParagraph"/>
      </w:pPr>
      <w:r>
        <w:t xml:space="preserve">The geographic location of Canada’s Vancouver offers access to some of the most fertile agricultural land in British Columbia. However, supply chain volatility remains a risk. The case study suggests that a resilient</w:t>
      </w:r>
      <w:r>
        <w:t xml:space="preserve"> </w:t>
      </w:r>
      <w:r>
        <w:rPr>
          <w:bCs/>
          <w:b/>
        </w:rPr>
        <w:t xml:space="preserve">Baker</w:t>
      </w:r>
      <w:r>
        <w:t xml:space="preserve"> </w:t>
      </w:r>
      <w:r>
        <w:t xml:space="preserve">must cultivate direct relationships with local farmers who specialize in organic wheat, berries, and dairy.</w:t>
      </w:r>
    </w:p>
    <w:p>
      <w:pPr>
        <w:pStyle w:val="BodyText"/>
      </w:pPr>
      <w:r>
        <w:t xml:space="preserve">Maintaining these relationships ensures that the</w:t>
      </w:r>
      <w:r>
        <w:t xml:space="preserve"> </w:t>
      </w:r>
      <w:r>
        <w:rPr>
          <w:bCs/>
          <w:b/>
        </w:rPr>
        <w:t xml:space="preserve">Baker</w:t>
      </w:r>
      <w:r>
        <w:t xml:space="preserve"> </w:t>
      </w:r>
      <w:r>
        <w:t xml:space="preserve">receives fresh ingredients at peak quality. Furthermore, by shortening the supply chain within Canada’s Vancouver area, carbon emissions associated with transport are significantly reduced. This aligns perfectly with the eco-conscious ethos of the local customer base.</w:t>
      </w:r>
    </w:p>
    <w:bookmarkEnd w:id="23"/>
    <w:bookmarkStart w:id="24" w:name="Xf56d7d14426b35382c4606a46a951954b4e4d3c"/>
    <w:p>
      <w:pPr>
        <w:pStyle w:val="Heading2"/>
      </w:pPr>
      <w:r>
        <w:t xml:space="preserve">Digital Presence and Community Engagement</w:t>
      </w:r>
    </w:p>
    <w:p>
      <w:pPr>
        <w:pStyle w:val="FirstParagraph"/>
      </w:pPr>
      <w:r>
        <w:t xml:space="preserve">In the digital age, visibility is paramount. The case study emphasizes that a modern</w:t>
      </w:r>
      <w:r>
        <w:t xml:space="preserve"> </w:t>
      </w:r>
      <w:r>
        <w:rPr>
          <w:bCs/>
          <w:b/>
        </w:rPr>
        <w:t xml:space="preserve">Baker</w:t>
      </w:r>
      <w:r>
        <w:t xml:space="preserve"> </w:t>
      </w:r>
      <w:r>
        <w:t xml:space="preserve">in Canada’s Vancouver must leverage social media to tell their story. Behind-the-scenes content showing the mixing of doughs, sourcing trips to local farms, and interviews with staff creates an emotional connection.</w:t>
      </w:r>
    </w:p>
    <w:p>
      <w:pPr>
        <w:pStyle w:val="BodyText"/>
      </w:pPr>
      <w:r>
        <w:t xml:space="preserve">Engagement strategies should include hosting baking workshops and tasting events within the community spaces of Canada’s Vancouver. These events position the</w:t>
      </w:r>
      <w:r>
        <w:t xml:space="preserve"> </w:t>
      </w:r>
      <w:r>
        <w:rPr>
          <w:bCs/>
          <w:b/>
        </w:rPr>
        <w:t xml:space="preserve">Baker</w:t>
      </w:r>
      <w:r>
        <w:t xml:space="preserve"> </w:t>
      </w:r>
      <w:r>
        <w:t xml:space="preserve">not just as a vendor, but as a cultural hub where neighbors meet, fostering loyalty that transcends typical transactional relationships.</w:t>
      </w:r>
    </w:p>
    <w:bookmarkEnd w:id="24"/>
    <w:bookmarkStart w:id="25" w:name="economic-viability-and-pricing-strategy"/>
    <w:p>
      <w:pPr>
        <w:pStyle w:val="Heading2"/>
      </w:pPr>
      <w:r>
        <w:t xml:space="preserve">Economic Viability and Pricing Strategy</w:t>
      </w:r>
    </w:p>
    <w:p>
      <w:pPr>
        <w:pStyle w:val="FirstParagraph"/>
      </w:pPr>
      <w:r>
        <w:t xml:space="preserve">Pricing in Canada’s Vancouver must account for higher operational costs compared to other regions. Labor laws and living wages are strictly enforced. Consequently, a</w:t>
      </w:r>
      <w:r>
        <w:t xml:space="preserve"> </w:t>
      </w:r>
      <w:r>
        <w:rPr>
          <w:bCs/>
          <w:b/>
        </w:rPr>
        <w:t xml:space="preserve">Baker</w:t>
      </w:r>
      <w:r>
        <w:t xml:space="preserve"> </w:t>
      </w:r>
      <w:r>
        <w:t xml:space="preserve">cannot compete on price alone against mass-produced competitors imported from outside the region.</w:t>
      </w:r>
    </w:p>
    <w:p>
      <w:pPr>
        <w:pStyle w:val="BodyText"/>
      </w:pPr>
      <w:r>
        <w:t xml:space="preserve">The value proposition must be based on quality, ethics, and experience. Premium pricing is justified by superior ingredients and fair labor practices. Financial modeling in this case study indicates that maintaining higher margins through premium positioning allows for reinvestment into sustainable technologies, such as energy-efficient ovens that reduce long-term utility costs.</w:t>
      </w:r>
    </w:p>
    <w:bookmarkEnd w:id="25"/>
    <w:bookmarkStart w:id="26" w:name="X52e85060bc7d883c348ddefcc1133d11d74a8d4"/>
    <w:p>
      <w:pPr>
        <w:pStyle w:val="Heading2"/>
      </w:pPr>
      <w:r>
        <w:t xml:space="preserve">Conclusion: The Future of Baker Ventures in Canada Vancouver</w:t>
      </w:r>
    </w:p>
    <w:p>
      <w:pPr>
        <w:pStyle w:val="FirstParagraph"/>
      </w:pPr>
      <w:r>
        <w:t xml:space="preserve">In conclusion, the case study demonstrates that while challenges exist, the potential for a</w:t>
      </w:r>
      <w:r>
        <w:t xml:space="preserve"> </w:t>
      </w:r>
      <w:r>
        <w:rPr>
          <w:bCs/>
          <w:b/>
        </w:rPr>
        <w:t xml:space="preserve">Baker</w:t>
      </w:r>
      <w:r>
        <w:t xml:space="preserve"> </w:t>
      </w:r>
      <w:r>
        <w:t xml:space="preserve">to succeed in Canada’s Vancouver is immense. Success hinges on authenticity and adaptability. By embracing local culture, minimizing environmental impact through rigorous waste management, and engaging deeply with the community of Canada’s Vancouver, a</w:t>
      </w:r>
      <w:r>
        <w:t xml:space="preserve"> </w:t>
      </w:r>
      <w:r>
        <w:rPr>
          <w:bCs/>
          <w:b/>
        </w:rPr>
        <w:t xml:space="preserve">Baker</w:t>
      </w:r>
      <w:r>
        <w:t xml:space="preserve"> </w:t>
      </w:r>
      <w:r>
        <w:t xml:space="preserve">can build a sustainable and profitable business model.</w:t>
      </w:r>
    </w:p>
    <w:p>
      <w:pPr>
        <w:pStyle w:val="BodyText"/>
      </w:pPr>
      <w:r>
        <w:t xml:space="preserve">The future belongs to those who view baking not just as food production, but as a service to the community. For stakeholders looking to invest or collaborate within this sector in Canada’s Vancouver, the data supports robust growth for brands that prioritize sustainability and local integration. The</w:t>
      </w:r>
      <w:r>
        <w:t xml:space="preserve"> </w:t>
      </w:r>
      <w:r>
        <w:rPr>
          <w:bCs/>
          <w:b/>
        </w:rPr>
        <w:t xml:space="preserve">Baker</w:t>
      </w:r>
      <w:r>
        <w:t xml:space="preserve"> </w:t>
      </w:r>
      <w:r>
        <w:t xml:space="preserve">role is evolving into one of community stewardship, ensuring that every loaf baked contributes positively to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Canada Vancouver</dc:title>
  <dc:creator/>
  <dc:language>en</dc:language>
  <cp:keywords/>
  <dcterms:created xsi:type="dcterms:W3CDTF">2026-07-29T10:03:36Z</dcterms:created>
  <dcterms:modified xsi:type="dcterms:W3CDTF">2026-07-29T10:03:36Z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