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Baker</w:t>
      </w:r>
      <w:r>
        <w:t xml:space="preserve"> </w:t>
      </w:r>
      <w:r>
        <w:t xml:space="preserve">in</w:t>
      </w:r>
      <w:r>
        <w:t xml:space="preserve"> </w:t>
      </w:r>
      <w:r>
        <w:t xml:space="preserve">Colombia</w:t>
      </w:r>
      <w:r>
        <w:t xml:space="preserve"> </w:t>
      </w:r>
      <w:r>
        <w:t xml:space="preserve">Medellín</w:t>
      </w:r>
    </w:p>
    <w:bookmarkStart w:id="20" w:name="baker-in-colombia-medellín"/>
    <w:p>
      <w:pPr>
        <w:pStyle w:val="Heading1"/>
      </w:pPr>
      <w:r>
        <w:t xml:space="preserve">Baker in Colombia Medellín</w:t>
      </w:r>
    </w:p>
    <w:bookmarkEnd w:id="20"/>
    <w:p>
      <w:pPr>
        <w:pStyle w:val="FirstParagraph"/>
      </w:pPr>
      <w:r>
        <w:t xml:space="preserve">This Case Study explores the strategic implementation of</w:t>
      </w:r>
      <w:r>
        <w:t xml:space="preserve"> </w:t>
      </w:r>
      <w:r>
        <w:rPr>
          <w:bCs/>
          <w:b/>
        </w:rPr>
        <w:t xml:space="preserve">Baker</w:t>
      </w:r>
      <w:r>
        <w:t xml:space="preserve">, a hypothetical innovative food logistics and artisanal supply chain platform, specifically tailored for the dynamic urban environment of</w:t>
      </w:r>
      <w:r>
        <w:t xml:space="preserve"> </w:t>
      </w:r>
      <w:r>
        <w:rPr>
          <w:bCs/>
          <w:b/>
        </w:rPr>
        <w:t xml:space="preserve">Colombia Medellín</w:t>
      </w:r>
      <w:r>
        <w:t xml:space="preserve">. It analyzes market entry strategies, consumer behavior adaptation, and operational scalability within one of South America's most vibrant economic hubs.</w:t>
      </w:r>
    </w:p>
    <w:bookmarkStart w:id="21" w:name="executive-summary"/>
    <w:p>
      <w:pPr>
        <w:pStyle w:val="Heading2"/>
      </w:pPr>
      <w:r>
        <w:t xml:space="preserve">Executive Summary</w:t>
      </w:r>
    </w:p>
    <w:p>
      <w:pPr>
        <w:pStyle w:val="FirstParagraph"/>
      </w:pPr>
      <w:r>
        <w:t xml:space="preserve">The case study addresses the critical need for modernizing local supply chains in high-density urban centers.</w:t>
      </w:r>
      <w:r>
        <w:t xml:space="preserve"> </w:t>
      </w:r>
      <w:r>
        <w:rPr>
          <w:bCs/>
          <w:b/>
        </w:rPr>
        <w:t xml:space="preserve">Baker</w:t>
      </w:r>
      <w:r>
        <w:t xml:space="preserve"> </w:t>
      </w:r>
      <w:r>
        <w:t xml:space="preserve">enters the market to solve inefficiencies in the fresh ingredient distribution sector, connecting rural producers directly with artisanal bakers and cafes in</w:t>
      </w:r>
      <w:r>
        <w:t xml:space="preserve"> </w:t>
      </w:r>
      <w:r>
        <w:rPr>
          <w:bCs/>
          <w:b/>
        </w:rPr>
        <w:t xml:space="preserve">Colombia Medellín</w:t>
      </w:r>
      <w:r>
        <w:t xml:space="preserve">. The document outlines how cultural nuances and economic factors influence success.</w:t>
      </w:r>
    </w:p>
    <w:bookmarkEnd w:id="21"/>
    <w:bookmarkStart w:id="22" w:name="introduction-to-baker"/>
    <w:p>
      <w:pPr>
        <w:pStyle w:val="Heading2"/>
      </w:pPr>
      <w:r>
        <w:t xml:space="preserve">1. Introduction to Baker</w:t>
      </w:r>
    </w:p>
    <w:p>
      <w:pPr>
        <w:pStyle w:val="FirstParagraph"/>
      </w:pPr>
      <w:r>
        <w:t xml:space="preserve">Baker is a B2B digital marketplace designed to streamline the procurement process for small-to-medium-sized bakeries, cafés, and pastry shops. By leveraging data analytics and cold-chain logistics technology, Baker ensures that partners receive high-quality flour, dairy products, chocolate, and seasonal fruits at optimal freshness levels. The core mission of Baker is to empower local businesses by reducing waste and lowering operational costs through smart inventory management.</w:t>
      </w:r>
    </w:p>
    <w:bookmarkEnd w:id="22"/>
    <w:bookmarkStart w:id="25" w:name="market-context-colombia-medellín"/>
    <w:p>
      <w:pPr>
        <w:pStyle w:val="Heading2"/>
      </w:pPr>
      <w:r>
        <w:t xml:space="preserve">2. Market Context: Colombia Medellín</w:t>
      </w:r>
    </w:p>
    <w:p>
      <w:pPr>
        <w:pStyle w:val="FirstParagraph"/>
      </w:pPr>
      <w:r>
        <w:t xml:space="preserve">Selecting</w:t>
      </w:r>
      <w:r>
        <w:t xml:space="preserve"> </w:t>
      </w:r>
      <w:r>
        <w:rPr>
          <w:bCs/>
          <w:b/>
        </w:rPr>
        <w:t xml:space="preserve">Colombia Medellín</w:t>
      </w:r>
      <w:r>
        <w:t xml:space="preserve"> </w:t>
      </w:r>
      <w:r>
        <w:t xml:space="preserve">as the primary launch site was a strategic decision based on several factors. Known as the "City of Eternal Spring," Medellín has seen a significant transformation over the last two decades, evolving into a hub for technology and innovation in Latin America.</w:t>
      </w:r>
    </w:p>
    <w:bookmarkStart w:id="23" w:name="cultural-significance-of-bread"/>
    <w:p>
      <w:pPr>
        <w:pStyle w:val="Heading3"/>
      </w:pPr>
      <w:r>
        <w:t xml:space="preserve">2.1 Cultural Significance of Bread</w:t>
      </w:r>
    </w:p>
    <w:p>
      <w:pPr>
        <w:pStyle w:val="FirstParagraph"/>
      </w:pPr>
      <w:r>
        <w:t xml:space="preserve">In</w:t>
      </w:r>
      <w:r>
        <w:t xml:space="preserve"> </w:t>
      </w:r>
      <w:r>
        <w:rPr>
          <w:bCs/>
          <w:b/>
        </w:rPr>
        <w:t xml:space="preserve">Colombia Medellín</w:t>
      </w:r>
      <w:r>
        <w:t xml:space="preserve">, bread is not merely food; it is a social ritual. The tradition of "Pan de Servicio" or afternoon coffee breaks involving various types of bread and pastries is deeply ingrained in the daily life of residents. From traditional pan de bono to artisanal sourdough, the demand for high-quality baked goods remains robust. This cultural backdrop provides fertile ground for Baker’s value proposition: enabling bakers to create superior products by providing superior ingredients.</w:t>
      </w:r>
    </w:p>
    <w:bookmarkEnd w:id="23"/>
    <w:bookmarkStart w:id="24" w:name="economic-landscape"/>
    <w:p>
      <w:pPr>
        <w:pStyle w:val="Heading3"/>
      </w:pPr>
      <w:r>
        <w:t xml:space="preserve">2.2 Economic Landscape</w:t>
      </w:r>
    </w:p>
    <w:p>
      <w:pPr>
        <w:pStyle w:val="FirstParagraph"/>
      </w:pPr>
      <w:r>
        <w:t xml:space="preserve">The economy of</w:t>
      </w:r>
      <w:r>
        <w:t xml:space="preserve"> </w:t>
      </w:r>
      <w:r>
        <w:rPr>
          <w:bCs/>
          <w:b/>
        </w:rPr>
        <w:t xml:space="preserve">Colombia Medellín</w:t>
      </w:r>
      <w:r>
        <w:t xml:space="preserve"> </w:t>
      </w:r>
      <w:r>
        <w:t xml:space="preserve">is diverse, with strong sectors in tourism, education, and services. The rise of the middle class has increased spending on premium food experiences. Local bakers are increasingly competing not just on price but on quality and uniqueness, creating a need for specialized suppliers that Baker aims to fulfill.</w:t>
      </w:r>
    </w:p>
    <w:bookmarkEnd w:id="24"/>
    <w:bookmarkEnd w:id="25"/>
    <w:bookmarkStart w:id="29" w:name="strategic-implementation"/>
    <w:p>
      <w:pPr>
        <w:pStyle w:val="Heading2"/>
      </w:pPr>
      <w:r>
        <w:t xml:space="preserve">3. Strategic Implementation</w:t>
      </w:r>
    </w:p>
    <w:p>
      <w:pPr>
        <w:pStyle w:val="FirstParagraph"/>
      </w:pPr>
      <w:r>
        <w:t xml:space="preserve">To successfully deploy</w:t>
      </w:r>
      <w:r>
        <w:t xml:space="preserve"> </w:t>
      </w:r>
      <w:r>
        <w:rPr>
          <w:bCs/>
          <w:b/>
        </w:rPr>
        <w:t xml:space="preserve">Baker</w:t>
      </w:r>
      <w:r>
        <w:t xml:space="preserve"> </w:t>
      </w:r>
      <w:r>
        <w:t xml:space="preserve">in</w:t>
      </w:r>
      <w:r>
        <w:t xml:space="preserve"> </w:t>
      </w:r>
      <w:r>
        <w:rPr>
          <w:bCs/>
          <w:b/>
        </w:rPr>
        <w:t xml:space="preserve">Colombia Medellín</w:t>
      </w:r>
      <w:r>
        <w:t xml:space="preserve">, the following strategies were implemented:</w:t>
      </w:r>
    </w:p>
    <w:bookmarkStart w:id="26" w:name="localized-supply-chain-partnerships"/>
    <w:p>
      <w:pPr>
        <w:pStyle w:val="Heading3"/>
      </w:pPr>
      <w:r>
        <w:t xml:space="preserve">3.1 Localized Supply Chain Partnerships</w:t>
      </w:r>
    </w:p>
    <w:p>
      <w:pPr>
        <w:pStyle w:val="FirstParagraph"/>
      </w:pPr>
      <w:r>
        <w:t xml:space="preserve">Baker partnered with local dairy farms in Antioquia and coffee cooperatives to create a hybrid supply model. This approach supports the regional economy while ensuring that Baker’s logistics network remains cost-effective by sourcing raw materials from nearby producers rather than importing them.</w:t>
      </w:r>
    </w:p>
    <w:bookmarkEnd w:id="26"/>
    <w:bookmarkStart w:id="27" w:name="technology-integration"/>
    <w:p>
      <w:pPr>
        <w:pStyle w:val="Heading3"/>
      </w:pPr>
      <w:r>
        <w:t xml:space="preserve">3.2 Technology Integration</w:t>
      </w:r>
    </w:p>
    <w:p>
      <w:pPr>
        <w:pStyle w:val="FirstParagraph"/>
      </w:pPr>
      <w:r>
        <w:t xml:space="preserve">The Baker platform utilizes a user-friendly mobile application designed for busy bakery owners who may have limited technical expertise. The app features AI-driven demand forecasting, which helps bakeries in</w:t>
      </w:r>
      <w:r>
        <w:t xml:space="preserve"> </w:t>
      </w:r>
      <w:r>
        <w:rPr>
          <w:bCs/>
          <w:b/>
        </w:rPr>
        <w:t xml:space="preserve">Colombia Medellín</w:t>
      </w:r>
      <w:r>
        <w:t xml:space="preserve"> </w:t>
      </w:r>
      <w:r>
        <w:t xml:space="preserve">order the right amount of ingredients to minimize spoilage.</w:t>
      </w:r>
    </w:p>
    <w:bookmarkEnd w:id="27"/>
    <w:bookmarkStart w:id="28" w:name="logistics-and-delivery-infrastructure"/>
    <w:p>
      <w:pPr>
        <w:pStyle w:val="Heading3"/>
      </w:pPr>
      <w:r>
        <w:t xml:space="preserve">3.3 Logistics and Delivery Infrastructure</w:t>
      </w:r>
    </w:p>
    <w:p>
      <w:pPr>
        <w:pStyle w:val="FirstParagraph"/>
      </w:pPr>
      <w:r>
        <w:t xml:space="preserve">Navigating the topography of</w:t>
      </w:r>
      <w:r>
        <w:t xml:space="preserve"> </w:t>
      </w:r>
      <w:r>
        <w:rPr>
          <w:bCs/>
          <w:b/>
        </w:rPr>
        <w:t xml:space="preserve">Colombia Medellín</w:t>
      </w:r>
      <w:r>
        <w:t xml:space="preserve">, with its steep hills and dense urban fabric, presented logistical challenges. Baker invested in a fleet of electric motorcycles and utilized route-optimization algorithms to ensure timely deliveries across all districts, from El Poblado to Laureles.</w:t>
      </w:r>
    </w:p>
    <w:bookmarkEnd w:id="28"/>
    <w:bookmarkEnd w:id="29"/>
    <w:bookmarkStart w:id="30" w:name="challenges-encountered"/>
    <w:p>
      <w:pPr>
        <w:pStyle w:val="Heading2"/>
      </w:pPr>
      <w:r>
        <w:t xml:space="preserve">4. Challenges Encountered</w:t>
      </w:r>
    </w:p>
    <w:p>
      <w:pPr>
        <w:numPr>
          <w:ilvl w:val="0"/>
          <w:numId w:val="1001"/>
        </w:numPr>
        <w:pStyle w:val="Compact"/>
      </w:pPr>
      <w:r>
        <w:rPr>
          <w:bCs/>
          <w:b/>
        </w:rPr>
        <w:t xml:space="preserve">Cultural Resistance:</w:t>
      </w:r>
      <w:r>
        <w:t xml:space="preserve"> </w:t>
      </w:r>
      <w:r>
        <w:t xml:space="preserve">Initial reluctance from long-standing suppliers accustomed to traditional wholesale markets required significant education and trust-building efforts by Baker.</w:t>
      </w:r>
    </w:p>
    <w:p>
      <w:pPr>
        <w:numPr>
          <w:ilvl w:val="0"/>
          <w:numId w:val="1001"/>
        </w:numPr>
        <w:pStyle w:val="Compact"/>
      </w:pPr>
      <w:r>
        <w:rPr>
          <w:bCs/>
          <w:b/>
        </w:rPr>
        <w:t xml:space="preserve">Economic Volatility:</w:t>
      </w:r>
      <w:r>
        <w:t xml:space="preserve"> </w:t>
      </w:r>
      <w:r>
        <w:t xml:space="preserve">Fluctuations in currency exchange rates and local inflation impacted pricing strategies, requiring flexible payment terms for bakery partners.</w:t>
      </w:r>
    </w:p>
    <w:bookmarkEnd w:id="30"/>
    <w:bookmarkStart w:id="31" w:name="results-and-impact"/>
    <w:p>
      <w:pPr>
        <w:pStyle w:val="Heading2"/>
      </w:pPr>
      <w:r>
        <w:t xml:space="preserve">5. Results and Impact</w:t>
      </w:r>
    </w:p>
    <w:p>
      <w:pPr>
        <w:pStyle w:val="FirstParagraph"/>
      </w:pPr>
      <w:r>
        <w:t xml:space="preserve">Six months after launch, Baker reported a 30% reduction in ingredient waste for its partners. Additionally, bakeries using the platform noted an improvement in product consistency and customer satisfaction. The integration of Baker into the culinary ecosystem of</w:t>
      </w:r>
      <w:r>
        <w:t xml:space="preserve"> </w:t>
      </w:r>
      <w:r>
        <w:rPr>
          <w:bCs/>
          <w:b/>
        </w:rPr>
        <w:t xml:space="preserve">Colombia Medellín</w:t>
      </w:r>
      <w:r>
        <w:t xml:space="preserve"> </w:t>
      </w:r>
      <w:r>
        <w:t xml:space="preserve">has strengthened local economic ties between farmers and urban retailers.</w:t>
      </w:r>
    </w:p>
    <w:bookmarkEnd w:id="31"/>
    <w:bookmarkStart w:id="32" w:name="conclusion"/>
    <w:p>
      <w:pPr>
        <w:pStyle w:val="Heading2"/>
      </w:pPr>
      <w:r>
        <w:t xml:space="preserve">6. Conclusion</w:t>
      </w:r>
    </w:p>
    <w:p>
      <w:pPr>
        <w:pStyle w:val="FirstParagraph"/>
      </w:pPr>
      <w:r>
        <w:t xml:space="preserve">The case study demonstrates that successful business model adaptation requires a deep understanding of local culture, specifically in a place as culturally rich as</w:t>
      </w:r>
      <w:r>
        <w:t xml:space="preserve"> </w:t>
      </w:r>
      <w:r>
        <w:rPr>
          <w:bCs/>
          <w:b/>
        </w:rPr>
        <w:t xml:space="preserve">Colombia Medellín</w:t>
      </w:r>
      <w:r>
        <w:t xml:space="preserve">. By focusing on quality, convenience, and sustainability, Baker has established itself as a vital partner for the culinary industry. This document serves as a blueprint for other tech-driven service providers looking to expand into similar Latin American markets.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Baker in Colombia Medellín</dc:title>
  <dc:creator/>
  <dc:language>en</dc:language>
  <cp:keywords/>
  <dcterms:created xsi:type="dcterms:W3CDTF">2026-07-29T11:14:47Z</dcterms:created>
  <dcterms:modified xsi:type="dcterms:W3CDTF">2026-07-29T11:14:47Z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