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Strategic</w:t>
      </w:r>
      <w:r>
        <w:t xml:space="preserve"> </w:t>
      </w:r>
      <w:r>
        <w:t xml:space="preserve">Expansion</w:t>
      </w:r>
      <w:r>
        <w:t xml:space="preserve"> </w:t>
      </w:r>
      <w:r>
        <w:t xml:space="preserve">in</w:t>
      </w:r>
      <w:r>
        <w:t xml:space="preserve"> </w:t>
      </w:r>
      <w:r>
        <w:t xml:space="preserve">France</w:t>
      </w:r>
      <w:r>
        <w:t xml:space="preserve"> </w:t>
      </w:r>
      <w:r>
        <w:t xml:space="preserve">Paris</w:t>
      </w:r>
    </w:p>
    <w:bookmarkStart w:id="31" w:name="Xb7d93c6cb4282a8380d504e12b512e6fcc471c6"/>
    <w:p>
      <w:pPr>
        <w:pStyle w:val="Heading1"/>
      </w:pPr>
      <w:r>
        <w:t xml:space="preserve">Baker Case Study: Strategic Expansion in France Paris</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w:t>
      </w:r>
      <w:r>
        <w:t xml:space="preserve"> </w:t>
      </w:r>
      <w:r>
        <w:rPr>
          <w:iCs/>
          <w:i/>
        </w:rPr>
        <w:t xml:space="preserve">Baker</w:t>
      </w:r>
      <w:r>
        <w:t xml:space="preserve"> </w:t>
      </w:r>
      <w:r>
        <w:t xml:space="preserve">brand's entry into the highly competitive and culturally significant market of</w:t>
      </w:r>
      <w:r>
        <w:t xml:space="preserve"> </w:t>
      </w:r>
      <w:r>
        <w:rPr>
          <w:iCs/>
          <w:i/>
        </w:rPr>
        <w:t xml:space="preserve">France Paris</w:t>
      </w:r>
      <w:r>
        <w:t xml:space="preserve">.</w:t>
      </w:r>
    </w:p>
    <w:bookmarkStart w:id="20" w:name="executive-summary"/>
    <w:p>
      <w:pPr>
        <w:pStyle w:val="Heading2"/>
      </w:pPr>
      <w:r>
        <w:t xml:space="preserve">1. Executive Summary</w:t>
      </w:r>
    </w:p>
    <w:p>
      <w:pPr>
        <w:pStyle w:val="FirstParagraph"/>
      </w:pPr>
      <w:r>
        <w:t xml:space="preserve">This Case Study examines the strategic implementation and operational challenges faced by a leading artisanal bakery group known as</w:t>
      </w:r>
      <w:r>
        <w:t xml:space="preserve"> </w:t>
      </w:r>
      <w:r>
        <w:rPr>
          <w:bCs/>
          <w:b/>
        </w:rPr>
        <w:t xml:space="preserve">Baker</w:t>
      </w:r>
      <w:r>
        <w:t xml:space="preserve"> </w:t>
      </w:r>
      <w:r>
        <w:t xml:space="preserve">when attempting to establish a flagship presence in the capital of gastronomy,</w:t>
      </w:r>
      <w:r>
        <w:t xml:space="preserve"> </w:t>
      </w:r>
      <w:r>
        <w:rPr>
          <w:bCs/>
          <w:b/>
        </w:rPr>
        <w:t xml:space="preserve">France Paris</w:t>
      </w:r>
      <w:r>
        <w:t xml:space="preserve">. The objective was not merely to open a retail outlet, but to integrate the modern identity of Baker into the historic culinary landscape. This document analyzes market positioning, cultural adaptation, supply chain logistics, and consumer reception.</w:t>
      </w:r>
    </w:p>
    <w:bookmarkEnd w:id="20"/>
    <w:bookmarkStart w:id="21" w:name="background"/>
    <w:p>
      <w:pPr>
        <w:pStyle w:val="Heading2"/>
      </w:pPr>
      <w:r>
        <w:t xml:space="preserve">2. Background: The Identity of Baker</w:t>
      </w:r>
    </w:p>
    <w:p>
      <w:pPr>
        <w:pStyle w:val="FirstParagraph"/>
      </w:pPr>
      <w:r>
        <w:t xml:space="preserve">Baker has built its reputation over two decades as a bridge between traditional European baking techniques and modern sustainability practices. Known for its sourdough heritage and zero-waste initiatives, the brand has successfully expanded across Northern Europe. However, expansion into Southern and Central Europe requires a nuanced approach. The decision to target</w:t>
      </w:r>
      <w:r>
        <w:t xml:space="preserve"> </w:t>
      </w:r>
      <w:r>
        <w:rPr>
          <w:bCs/>
          <w:b/>
        </w:rPr>
        <w:t xml:space="preserve">France Paris</w:t>
      </w:r>
      <w:r>
        <w:t xml:space="preserve"> </w:t>
      </w:r>
      <w:r>
        <w:t xml:space="preserve">was driven by data indicating that despite a strong local bakery culture (</w:t>
      </w:r>
      <w:r>
        <w:rPr>
          <w:iCs/>
          <w:i/>
        </w:rPr>
        <w:t xml:space="preserve">boulangerie</w:t>
      </w:r>
      <w:r>
        <w:t xml:space="preserve">), there is a growing demographic of young professionals seeking high-quality, ethically sourced bread that aligns with modern lifestyle values.</w:t>
      </w:r>
    </w:p>
    <w:bookmarkEnd w:id="21"/>
    <w:bookmarkStart w:id="22" w:name="market-challenge"/>
    <w:p>
      <w:pPr>
        <w:pStyle w:val="Heading2"/>
      </w:pPr>
      <w:r>
        <w:t xml:space="preserve">3. Market Challenge: The Parisian Palate</w:t>
      </w:r>
    </w:p>
    <w:p>
      <w:pPr>
        <w:pStyle w:val="FirstParagraph"/>
      </w:pPr>
      <w:r>
        <w:t xml:space="preserve">The primary challenge in this Case Study is the inherent tension between the global brand "Baker" and the hyper-local expectations of customers in</w:t>
      </w:r>
      <w:r>
        <w:t xml:space="preserve"> </w:t>
      </w:r>
      <w:r>
        <w:rPr>
          <w:bCs/>
          <w:b/>
        </w:rPr>
        <w:t xml:space="preserve">France Paris</w:t>
      </w:r>
      <w:r>
        <w:t xml:space="preserve">. In</w:t>
      </w:r>
      <w:r>
        <w:t xml:space="preserve"> </w:t>
      </w:r>
      <w:r>
        <w:rPr>
          <w:iCs/>
          <w:i/>
        </w:rPr>
        <w:t xml:space="preserve">France Paris</w:t>
      </w:r>
      <w:r>
        <w:t xml:space="preserve">, bread is not just food; it is a cultural ritual governed by strict regulations (the 1993 decree on bread quality). A foreign or external brand cannot simply impose its standards; it must earn respect through authenticity.</w:t>
      </w:r>
    </w:p>
    <w:p>
      <w:pPr>
        <w:numPr>
          <w:ilvl w:val="0"/>
          <w:numId w:val="1001"/>
        </w:numPr>
        <w:pStyle w:val="Compact"/>
      </w:pPr>
      <w:r>
        <w:rPr>
          <w:bCs/>
          <w:b/>
        </w:rPr>
        <w:t xml:space="preserve">Cultural Expectations:</w:t>
      </w:r>
      <w:r>
        <w:t xml:space="preserve"> </w:t>
      </w:r>
      <w:r>
        <w:t xml:space="preserve">Locals expect specific textures, crust thicknesses, and fermentation times that Baker's standard European model might not immediately replicate.</w:t>
      </w:r>
    </w:p>
    <w:p>
      <w:pPr>
        <w:numPr>
          <w:ilvl w:val="0"/>
          <w:numId w:val="1001"/>
        </w:numPr>
        <w:pStyle w:val="Compact"/>
      </w:pPr>
      <w:r>
        <w:rPr>
          <w:bCs/>
          <w:b/>
        </w:rPr>
        <w:t xml:space="preserve">Competition:</w:t>
      </w:r>
      <w:r>
        <w:t xml:space="preserve"> </w:t>
      </w:r>
      <w:r>
        <w:t xml:space="preserve">The streets of</w:t>
      </w:r>
      <w:r>
        <w:t xml:space="preserve"> </w:t>
      </w:r>
      <w:r>
        <w:rPr>
          <w:iCs/>
          <w:i/>
        </w:rPr>
        <w:t xml:space="preserve">France Paris</w:t>
      </w:r>
      <w:r>
        <w:t xml:space="preserve">, from Le Marais to Saint-Germain-des-Prés, are saturated with historic institutions. Breaking into this ecosystem requires more than just superior marketing; it requires product excellence.</w:t>
      </w:r>
    </w:p>
    <w:bookmarkEnd w:id="22"/>
    <w:bookmarkStart w:id="26" w:name="strategic-execution"/>
    <w:p>
      <w:pPr>
        <w:pStyle w:val="Heading2"/>
      </w:pPr>
      <w:r>
        <w:t xml:space="preserve">4. Strategic Execution in France Paris</w:t>
      </w:r>
    </w:p>
    <w:p>
      <w:pPr>
        <w:pStyle w:val="FirstParagraph"/>
      </w:pPr>
      <w:r>
        <w:t xml:space="preserve">To succeed in</w:t>
      </w:r>
      <w:r>
        <w:t xml:space="preserve"> </w:t>
      </w:r>
      <w:r>
        <w:rPr>
          <w:bCs/>
          <w:b/>
        </w:rPr>
        <w:t xml:space="preserve">France Paris</w:t>
      </w:r>
      <w:r>
        <w:t xml:space="preserve">, Baker implemented a three-pillar strategy:</w:t>
      </w:r>
    </w:p>
    <w:bookmarkStart w:id="23" w:name="localization-of-the-menu"/>
    <w:p>
      <w:pPr>
        <w:pStyle w:val="Heading3"/>
      </w:pPr>
      <w:r>
        <w:t xml:space="preserve">4.1 Localization of the Menu</w:t>
      </w:r>
    </w:p>
    <w:p>
      <w:pPr>
        <w:pStyle w:val="FirstParagraph"/>
      </w:pPr>
      <w:r>
        <w:t xml:space="preserve">Baker did not introduce its full global menu immediately. Instead, it launched with a "Parisian First" collection. This involved hiring local master bakers (</w:t>
      </w:r>
      <w:r>
        <w:rPr>
          <w:iCs/>
          <w:i/>
        </w:rPr>
        <w:t xml:space="preserve">meuniers</w:t>
      </w:r>
      <w:r>
        <w:t xml:space="preserve">) from</w:t>
      </w:r>
      <w:r>
        <w:t xml:space="preserve"> </w:t>
      </w:r>
      <w:r>
        <w:rPr>
          <w:iCs/>
          <w:i/>
        </w:rPr>
        <w:t xml:space="preserve">France Paris</w:t>
      </w:r>
      <w:r>
        <w:t xml:space="preserve"> </w:t>
      </w:r>
      <w:r>
        <w:t xml:space="preserve">who understood the nuances of French wheat varieties like T65 and T80 flour. The resulting product was a hybrid: the fermentation profile and sustainability ethos of Baker, but executed with the traditional techniques revered in</w:t>
      </w:r>
      <w:r>
        <w:t xml:space="preserve"> </w:t>
      </w:r>
      <w:r>
        <w:rPr>
          <w:bCs/>
          <w:b/>
        </w:rPr>
        <w:t xml:space="preserve">France Paris</w:t>
      </w:r>
      <w:r>
        <w:t xml:space="preserve">.</w:t>
      </w:r>
    </w:p>
    <w:bookmarkEnd w:id="23"/>
    <w:bookmarkStart w:id="24" w:name="architectural-integration"/>
    <w:p>
      <w:pPr>
        <w:pStyle w:val="Heading3"/>
      </w:pPr>
      <w:r>
        <w:t xml:space="preserve">4.2 Architectural Integration</w:t>
      </w:r>
    </w:p>
    <w:p>
      <w:pPr>
        <w:pStyle w:val="FirstParagraph"/>
      </w:pPr>
      <w:r>
        <w:t xml:space="preserve">The physical location chosen for Baker's flagship in</w:t>
      </w:r>
      <w:r>
        <w:t xml:space="preserve"> </w:t>
      </w:r>
      <w:r>
        <w:rPr>
          <w:iCs/>
          <w:i/>
        </w:rPr>
        <w:t xml:space="preserve">France Paris</w:t>
      </w:r>
      <w:r>
        <w:t xml:space="preserve"> </w:t>
      </w:r>
      <w:r>
        <w:t xml:space="preserve">was designed to respect the Haussmannian architecture typical of the city. Instead of a stark, minimalist aesthetic often associated with modern bakery chains, Baker opted for warm woods, exposed brickwork, and open kitchens. This visual language signaled to passersby in</w:t>
      </w:r>
      <w:r>
        <w:t xml:space="preserve"> </w:t>
      </w:r>
      <w:r>
        <w:rPr>
          <w:bCs/>
          <w:b/>
        </w:rPr>
        <w:t xml:space="preserve">France Paris</w:t>
      </w:r>
      <w:r>
        <w:t xml:space="preserve"> </w:t>
      </w:r>
      <w:r>
        <w:t xml:space="preserve">that this establishment respected tradition while offering innovation.</w:t>
      </w:r>
    </w:p>
    <w:bookmarkEnd w:id="24"/>
    <w:bookmarkStart w:id="25" w:name="community-engagement"/>
    <w:p>
      <w:pPr>
        <w:pStyle w:val="Heading3"/>
      </w:pPr>
      <w:r>
        <w:t xml:space="preserve">4.3 Community Engagement</w:t>
      </w:r>
    </w:p>
    <w:p>
      <w:pPr>
        <w:pStyle w:val="FirstParagraph"/>
      </w:pPr>
      <w:r>
        <w:t xml:space="preserve">Baker launched a "Baker &amp; Local" initiative in</w:t>
      </w:r>
      <w:r>
        <w:t xml:space="preserve"> </w:t>
      </w:r>
      <w:r>
        <w:rPr>
          <w:iCs/>
          <w:i/>
        </w:rPr>
        <w:t xml:space="preserve">France Paris</w:t>
      </w:r>
      <w:r>
        <w:t xml:space="preserve">, partnering with local organic farms for fruit fillings and sourcing dairy from regional producers. This was crucial for brand acceptance, as consumers in</w:t>
      </w:r>
      <w:r>
        <w:t xml:space="preserve"> </w:t>
      </w:r>
      <w:r>
        <w:rPr>
          <w:bCs/>
          <w:b/>
        </w:rPr>
        <w:t xml:space="preserve">France Paris</w:t>
      </w:r>
      <w:r>
        <w:t xml:space="preserve"> </w:t>
      </w:r>
      <w:r>
        <w:t xml:space="preserve">are increasingly skeptical of corporate globalization.</w:t>
      </w:r>
    </w:p>
    <w:bookmarkEnd w:id="25"/>
    <w:bookmarkEnd w:id="26"/>
    <w:bookmarkStart w:id="27" w:name="operational-challenges"/>
    <w:p>
      <w:pPr>
        <w:pStyle w:val="Heading2"/>
      </w:pPr>
      <w:r>
        <w:t xml:space="preserve">5. Operational Hurdles and Solutions</w:t>
      </w:r>
    </w:p>
    <w:p>
      <w:pPr>
        <w:numPr>
          <w:ilvl w:val="0"/>
          <w:numId w:val="1002"/>
        </w:numPr>
        <w:pStyle w:val="Compact"/>
      </w:pPr>
      <w:r>
        <w:rPr>
          <w:bCs/>
          <w:b/>
        </w:rPr>
        <w:t xml:space="preserve">Labor Laws:</w:t>
      </w:r>
      <w:r>
        <w:t xml:space="preserve"> </w:t>
      </w:r>
      <w:r>
        <w:t xml:space="preserve">Navigating the complex labor laws in</w:t>
      </w:r>
      <w:r>
        <w:t xml:space="preserve"> </w:t>
      </w:r>
      <w:r>
        <w:rPr>
          <w:iCs/>
          <w:i/>
        </w:rPr>
        <w:t xml:space="preserve">France Paris</w:t>
      </w:r>
      <w:r>
        <w:t xml:space="preserve"> </w:t>
      </w:r>
      <w:r>
        <w:t xml:space="preserve">required significant legal consultation. Baker had to adapt its shift structures to comply with local working hour regulations while maintaining the early morning delivery times expected by customers.</w:t>
      </w:r>
    </w:p>
    <w:p>
      <w:pPr>
        <w:numPr>
          <w:ilvl w:val="0"/>
          <w:numId w:val="1002"/>
        </w:numPr>
        <w:pStyle w:val="Compact"/>
      </w:pPr>
      <w:r>
        <w:rPr>
          <w:bCs/>
          <w:b/>
        </w:rPr>
        <w:t xml:space="preserve">Supply Chain Logistics:</w:t>
      </w:r>
      <w:r>
        <w:t xml:space="preserve">Sourcing ingredients in</w:t>
      </w:r>
      <w:r>
        <w:t xml:space="preserve"> </w:t>
      </w:r>
      <w:r>
        <w:rPr>
          <w:bCs/>
          <w:b/>
        </w:rPr>
        <w:t xml:space="preserve">France Paris</w:t>
      </w:r>
      <w:r>
        <w:t xml:space="preserve"> </w:t>
      </w:r>
      <w:r>
        <w:t xml:space="preserve">presented logistical hurdles due to narrow streets and traffic restrictions. Baker invested in electric delivery vans designed for urban centers, ensuring that their sustainability promise was not contradicted by their carbon footprint.</w:t>
      </w:r>
    </w:p>
    <w:bookmarkEnd w:id="27"/>
    <w:bookmarkStart w:id="28" w:name="results"/>
    <w:p>
      <w:pPr>
        <w:pStyle w:val="Heading2"/>
      </w:pPr>
      <w:r>
        <w:t xml:space="preserve">6. Results and Performance Metrics</w:t>
      </w:r>
    </w:p>
    <w:p>
      <w:pPr>
        <w:pStyle w:val="FirstParagraph"/>
      </w:pPr>
      <w:r>
        <w:t xml:space="preserve">Six months after opening its first location in the 11th Arrondissement of</w:t>
      </w:r>
      <w:r>
        <w:t xml:space="preserve"> </w:t>
      </w:r>
      <w:r>
        <w:rPr>
          <w:iCs/>
          <w:i/>
        </w:rPr>
        <w:t xml:space="preserve">France Paris</w:t>
      </w:r>
      <w:r>
        <w:t xml:space="preserve">, Baker reported significant success:</w:t>
      </w:r>
    </w:p>
    <w:p>
      <w:pPr>
        <w:numPr>
          <w:ilvl w:val="0"/>
          <w:numId w:val="1003"/>
        </w:numPr>
        <w:pStyle w:val="Compact"/>
      </w:pPr>
      <w:r>
        <w:rPr>
          <w:bCs/>
          <w:b/>
        </w:rPr>
        <w:t xml:space="preserve">Customer Acquisition:</w:t>
      </w:r>
      <w:r>
        <w:t xml:space="preserve"> </w:t>
      </w:r>
      <w:r>
        <w:t xml:space="preserve">A 40% increase in daily foot traffic compared to initial projections.</w:t>
      </w:r>
    </w:p>
    <w:p>
      <w:pPr>
        <w:numPr>
          <w:ilvl w:val="0"/>
          <w:numId w:val="1003"/>
        </w:numPr>
        <w:pStyle w:val="Compact"/>
      </w:pPr>
      <w:r>
        <w:rPr>
          <w:bCs/>
          <w:b/>
        </w:rPr>
        <w:t xml:space="preserve">Brand Sentiment:</w:t>
      </w:r>
      <w:r>
        <w:t xml:space="preserve">Social media analysis indicates that mentions of "Baker" and "</w:t>
      </w:r>
      <w:r>
        <w:rPr>
          <w:iCs/>
          <w:i/>
        </w:rPr>
        <w:t xml:space="preserve">France Paris</w:t>
      </w:r>
      <w:r>
        <w:t xml:space="preserve">" are overwhelmingly positive, with particular praise for the "Croissant au Beurre" which is cited as indistinguishable from, or superior to, traditional local offerings.</w:t>
      </w:r>
    </w:p>
    <w:p>
      <w:pPr>
        <w:numPr>
          <w:ilvl w:val="0"/>
          <w:numId w:val="1003"/>
        </w:numPr>
        <w:pStyle w:val="Compact"/>
      </w:pPr>
      <w:r>
        <w:rPr>
          <w:bCs/>
          <w:b/>
        </w:rPr>
        <w:t xml:space="preserve">Retention:</w:t>
      </w:r>
      <w:r>
        <w:t xml:space="preserve"> </w:t>
      </w:r>
      <w:r>
        <w:t xml:space="preserve">A high repeat-customer rate suggests that Baker has successfully moved beyond being a novelty and is becoming part of the daily routine for residents in</w:t>
      </w:r>
      <w:r>
        <w:t xml:space="preserve"> </w:t>
      </w:r>
      <w:r>
        <w:rPr>
          <w:iCs/>
          <w:i/>
        </w:rPr>
        <w:t xml:space="preserve">France Paris</w:t>
      </w:r>
      <w:r>
        <w:t xml:space="preserve">.</w:t>
      </w:r>
    </w:p>
    <w:bookmarkEnd w:id="28"/>
    <w:bookmarkStart w:id="29" w:name="conclusion"/>
    <w:p>
      <w:pPr>
        <w:pStyle w:val="Heading2"/>
      </w:pPr>
      <w:r>
        <w:t xml:space="preserve">7. Conclusion</w:t>
      </w:r>
    </w:p>
    <w:p>
      <w:pPr>
        <w:pStyle w:val="FirstParagraph"/>
      </w:pPr>
      <w:r>
        <w:t xml:space="preserve">This Case Study demonstrates that successful expansion into</w:t>
      </w:r>
      <w:r>
        <w:t xml:space="preserve"> </w:t>
      </w:r>
      <w:r>
        <w:rPr>
          <w:bCs/>
          <w:b/>
        </w:rPr>
        <w:t xml:space="preserve">France Paris</w:t>
      </w:r>
      <w:r>
        <w:t xml:space="preserve"> </w:t>
      </w:r>
      <w:r>
        <w:t xml:space="preserve">requires a delicate balance of brand identity and local adaptation. Baker has proven that a modern bakery can thrive in the heart of</w:t>
      </w:r>
      <w:r>
        <w:t xml:space="preserve"> </w:t>
      </w:r>
      <w:r>
        <w:rPr>
          <w:iCs/>
          <w:i/>
        </w:rPr>
        <w:t xml:space="preserve">France Paris</w:t>
      </w:r>
      <w:r>
        <w:t xml:space="preserve"> </w:t>
      </w:r>
      <w:r>
        <w:t xml:space="preserve">by respecting the deep-rooted culinary history while offering contemporary value propositions such as sustainability and transparency.</w:t>
      </w:r>
    </w:p>
    <w:p>
      <w:pPr>
        <w:pStyle w:val="BodyText"/>
      </w:pPr>
      <w:r>
        <w:t xml:space="preserve">The key takeaway for future expansions is that "Baker" is not just a brand name, but a promise of quality. When this promise is delivered through the lens of local expertise in</w:t>
      </w:r>
      <w:r>
        <w:t xml:space="preserve"> </w:t>
      </w:r>
      <w:r>
        <w:rPr>
          <w:bCs/>
          <w:b/>
        </w:rPr>
        <w:t xml:space="preserve">France Paris</w:t>
      </w:r>
      <w:r>
        <w:t xml:space="preserve">, the barriers to entry dissolve, creating a loyal customer base that spans both locals and tourists.</w:t>
      </w:r>
    </w:p>
    <w:bookmarkEnd w:id="29"/>
    <w:bookmarkStart w:id="30" w:name="recommendations"/>
    <w:p>
      <w:pPr>
        <w:pStyle w:val="Heading2"/>
      </w:pPr>
      <w:r>
        <w:t xml:space="preserve">8. Recommendations for Future Growth</w:t>
      </w:r>
    </w:p>
    <w:p>
      <w:pPr>
        <w:pStyle w:val="FirstParagraph"/>
      </w:pPr>
      <w:r>
        <w:t xml:space="preserve">To sustain its momentum in</w:t>
      </w:r>
      <w:r>
        <w:t xml:space="preserve"> </w:t>
      </w:r>
      <w:r>
        <w:rPr>
          <w:iCs/>
          <w:i/>
        </w:rPr>
        <w:t xml:space="preserve">France Paris</w:t>
      </w:r>
      <w:r>
        <w:t xml:space="preserve">, Baker should:</w:t>
      </w:r>
    </w:p>
    <w:p>
      <w:pPr>
        <w:numPr>
          <w:ilvl w:val="0"/>
          <w:numId w:val="1004"/>
        </w:numPr>
        <w:pStyle w:val="Compact"/>
      </w:pPr>
      <w:r>
        <w:t xml:space="preserve">Expand to a second location in the 15th Arrondissement to capture residential markets.</w:t>
      </w:r>
    </w:p>
    <w:p>
      <w:pPr>
        <w:numPr>
          <w:ilvl w:val="0"/>
          <w:numId w:val="1004"/>
        </w:numPr>
        <w:pStyle w:val="Compact"/>
      </w:pPr>
      <w:r>
        <w:t xml:space="preserve">Introduce limited-time seasonal products that highlight French ingredients, further cementing ties with the local agricultural community.</w:t>
      </w:r>
    </w:p>
    <w:p>
      <w:pPr>
        <w:numPr>
          <w:ilvl w:val="0"/>
          <w:numId w:val="1004"/>
        </w:numPr>
        <w:pStyle w:val="Compact"/>
      </w:pPr>
      <w:r>
        <w:t xml:space="preserve">Create educational workshops on sourdough baking, positioning Baker as a thought leader in the</w:t>
      </w:r>
      <w:r>
        <w:t xml:space="preserve"> </w:t>
      </w:r>
      <w:r>
        <w:rPr>
          <w:bCs/>
          <w:b/>
        </w:rPr>
        <w:t xml:space="preserve">France Paris</w:t>
      </w:r>
      <w:r>
        <w:t xml:space="preserve"> </w:t>
      </w:r>
      <w:r>
        <w:t xml:space="preserve">culinary scene.</w:t>
      </w:r>
    </w:p>
    <w:p>
      <w:pPr>
        <w:pStyle w:val="FirstParagraph"/>
      </w:pPr>
      <w:r>
        <w:t xml:space="preserve">By continuing to respect and integrate into the fabric of</w:t>
      </w:r>
      <w:r>
        <w:t xml:space="preserve"> </w:t>
      </w:r>
      <w:r>
        <w:rPr>
          <w:iCs/>
          <w:i/>
        </w:rPr>
        <w:t xml:space="preserve">France Paris</w:t>
      </w:r>
      <w:r>
        <w:t xml:space="preserve">, Baker ensures that its growth is not only profitable but also culturally significant.</w:t>
      </w:r>
    </w:p>
    <w:p>
      <w:pPr>
        <w:pStyle w:val="BodyText"/>
      </w:pPr>
      <w:r>
        <w:t xml:space="preserve">The end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Strategic Expansion in France Paris</dc:title>
  <dc:creator/>
  <dc:language>en</dc:language>
  <cp:keywords/>
  <dcterms:created xsi:type="dcterms:W3CDTF">2026-07-29T04:21:41Z</dcterms:created>
  <dcterms:modified xsi:type="dcterms:W3CDTF">2026-07-29T04:21:41Z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