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Expansion</w:t>
      </w:r>
      <w:r>
        <w:t xml:space="preserve"> </w:t>
      </w:r>
      <w:r>
        <w:t xml:space="preserve">Strategy</w:t>
      </w:r>
      <w:r>
        <w:t xml:space="preserve"> </w:t>
      </w:r>
      <w:r>
        <w:t xml:space="preserve">in</w:t>
      </w:r>
      <w:r>
        <w:t xml:space="preserve"> </w:t>
      </w:r>
      <w:r>
        <w:t xml:space="preserve">Indonesia</w:t>
      </w:r>
      <w:r>
        <w:t xml:space="preserve"> </w:t>
      </w:r>
      <w:r>
        <w:t xml:space="preserve">Jakarta</w:t>
      </w:r>
    </w:p>
    <w:bookmarkStart w:id="20" w:name="Xc3163019c9a2c1b584658e4c077c8c2de8a0a86"/>
    <w:p>
      <w:pPr>
        <w:pStyle w:val="Heading1"/>
      </w:pPr>
      <w:r>
        <w:t xml:space="preserve">Baker Market Penetration and Operational Excellence in Indonesia Jakarta</w:t>
      </w:r>
    </w:p>
    <w:p>
      <w:pPr>
        <w:pStyle w:val="FirstParagraph"/>
      </w:pPr>
      <w:r>
        <w:rPr>
          <w:iCs/>
          <w:i/>
        </w:rPr>
        <w:t xml:space="preserve">A Comprehensive Case Study on Strategic Expansion, Cultural Adaptation, and Supply Chain Innovation.</w:t>
      </w:r>
    </w:p>
    <w:bookmarkEnd w:id="20"/>
    <w:bookmarkStart w:id="21" w:name="executive-summary"/>
    <w:p>
      <w:pPr>
        <w:pStyle w:val="Heading2"/>
      </w:pPr>
      <w:r>
        <w:t xml:space="preserve">Executive Summary</w:t>
      </w:r>
    </w:p>
    <w:p>
      <w:pPr>
        <w:pStyle w:val="FirstParagraph"/>
      </w:pPr>
      <w:r>
        <w:t xml:space="preserve">The global consumer goods landscape is undergoing a profound transformation driven by urbanization in emerging markets. This case study analyzes the strategic deployment of Baker, a hypothetical premium artisanal baking enterprise, into one of Southeast Asia’s most dynamic metropolitan hubs: Indonesia Jakarta. The objective is to examine how Baker leverages localized strategies to navigate the complex regulatory environment, diverse consumer preferences, and competitive retail landscape unique to Indonesia Jakarta. By integrating digital commerce with physical experiential stores, Baker aims to capture a significant market share among the rising middle class while maintaining brand integrity.</w:t>
      </w:r>
    </w:p>
    <w:bookmarkEnd w:id="21"/>
    <w:bookmarkStart w:id="23" w:name="market-context"/>
    <w:bookmarkStart w:id="22" w:name="Xecb56251ceeee51686ff25a16189d2c9e5a6fc5"/>
    <w:p>
      <w:pPr>
        <w:pStyle w:val="Heading2"/>
      </w:pPr>
      <w:r>
        <w:t xml:space="preserve">Market Context: The Appeal of Indonesia Jakarta</w:t>
      </w:r>
    </w:p>
    <w:p>
      <w:pPr>
        <w:pStyle w:val="FirstParagraph"/>
      </w:pPr>
      <w:r>
        <w:rPr>
          <w:bCs/>
          <w:b/>
        </w:rPr>
        <w:t xml:space="preserve">Indonesia Jakarta</w:t>
      </w:r>
      <w:r>
        <w:t xml:space="preserve"> </w:t>
      </w:r>
      <w:r>
        <w:t xml:space="preserve">stands as the economic heart of the world’s fourth-most populous nation. With a population exceeding ten million in the capital city alone and a sprawling metropolitan area (Jabodetabek) reaching over thirty million, the region offers an unparalleled density of potential consumers. The demographic profile is characterized by a youthful populace and a rapidly expanding middle class with increasing disposable income. In Indonesia Jakarta, there is a distinct shift from traditional staple diets to more diverse, convenience-oriented food options.</w:t>
      </w:r>
    </w:p>
    <w:p>
      <w:pPr>
        <w:pStyle w:val="BodyText"/>
      </w:pPr>
      <w:r>
        <w:t xml:space="preserve">However, the market in Indonesia Jakarta presents unique challenges. Traffic congestion makes logistics difficult; humidity affects product shelf-life and storage conditions; and consumer tastes are heavily influenced by religious practices, particularly regarding Halal certification. Baker’s success hinges on its ability to tailor its operational model specifically to these nuances of Indonesia Jakarta, rather than applying a generic global template.</w:t>
      </w:r>
    </w:p>
    <w:bookmarkEnd w:id="22"/>
    <w:bookmarkEnd w:id="23"/>
    <w:bookmarkStart w:id="28" w:name="strategic-initiatives"/>
    <w:bookmarkStart w:id="27" w:name="bakers-strategic-initiatives"/>
    <w:p>
      <w:pPr>
        <w:pStyle w:val="Heading2"/>
      </w:pPr>
      <w:r>
        <w:t xml:space="preserve">Baker’s Strategic Initiatives</w:t>
      </w:r>
    </w:p>
    <w:p>
      <w:pPr>
        <w:pStyle w:val="FirstParagraph"/>
      </w:pPr>
      <w:r>
        <w:t xml:space="preserve">To establish a foothold in this competitive environment, Baker adopted a multi-pronged strategy focused on localization, digital integration, and sustainability.</w:t>
      </w:r>
    </w:p>
    <w:bookmarkStart w:id="24" w:name="X0fb836312fefc2a8d386912eb6cce00783b4d39"/>
    <w:p>
      <w:pPr>
        <w:pStyle w:val="Heading3"/>
      </w:pPr>
      <w:r>
        <w:t xml:space="preserve">1. Product Localization and Halal Compliance</w:t>
      </w:r>
    </w:p>
    <w:p>
      <w:pPr>
        <w:pStyle w:val="FirstParagraph"/>
      </w:pPr>
      <w:r>
        <w:t xml:space="preserve">In Indonesia Jakarta, the concept of Halal certification is not merely a regulatory requirement but a fundamental trust signal for consumers. Baker invested heavily in securing certification from the Indonesian Ulema Council (MUI) prior to launch. Furthermore, Baker adapted its product lines to suit local palates prevalent in Indonesia Jakarta. While maintaining core artisanal breads like sourdough and baguettes, Baker introduced limited-edition flavors incorporating locally sourced ingredients such as pandan leaf, coconut sugar, and durian cream cheese. This fusion approach allowed</w:t>
      </w:r>
      <w:r>
        <w:t xml:space="preserve"> </w:t>
      </w:r>
      <w:r>
        <w:rPr>
          <w:bCs/>
          <w:b/>
        </w:rPr>
        <w:t xml:space="preserve">Baker</w:t>
      </w:r>
      <w:r>
        <w:t xml:space="preserve"> </w:t>
      </w:r>
      <w:r>
        <w:t xml:space="preserve">to appeal to both traditionalists seeking familiar taste profiles and modern urbanites in Indonesia Jakarta looking for novel culinary experiences.</w:t>
      </w:r>
    </w:p>
    <w:bookmarkEnd w:id="24"/>
    <w:bookmarkStart w:id="25" w:name="omnichannel-retail-presence"/>
    <w:p>
      <w:pPr>
        <w:pStyle w:val="Heading3"/>
      </w:pPr>
      <w:r>
        <w:t xml:space="preserve">2. Omnichannel Retail Presence</w:t>
      </w:r>
    </w:p>
    <w:p>
      <w:pPr>
        <w:pStyle w:val="FirstParagraph"/>
      </w:pPr>
      <w:r>
        <w:t xml:space="preserve">The retail landscape in Indonesia Jakarta is dominated by large shopping malls and a booming e-commerce sector. Baker established flagship stores in high-traffic luxury districts such as Sudirman and Kemang in Indonesia Jakarta, creating experiential spaces where customers could witness the baking process. Simultaneously, Baker partnered with leading digital platforms popular in the region, including Gojek and GrabFood, to ensure last-mile delivery efficiency across the congested streets of Indonesia Jakarta. This omnichannel approach ensured that</w:t>
      </w:r>
      <w:r>
        <w:t xml:space="preserve"> </w:t>
      </w:r>
      <w:r>
        <w:rPr>
          <w:bCs/>
          <w:b/>
        </w:rPr>
        <w:t xml:space="preserve">Baker</w:t>
      </w:r>
      <w:r>
        <w:t xml:space="preserve"> </w:t>
      </w:r>
      <w:r>
        <w:t xml:space="preserve">remained accessible whether a customer was commuting through Jakarta’s traffic or ordering from home.</w:t>
      </w:r>
    </w:p>
    <w:bookmarkEnd w:id="25"/>
    <w:bookmarkStart w:id="26" w:name="supply-chain-resilience"/>
    <w:p>
      <w:pPr>
        <w:pStyle w:val="Heading3"/>
      </w:pPr>
      <w:r>
        <w:t xml:space="preserve">3. Supply Chain Resilience</w:t>
      </w:r>
    </w:p>
    <w:p>
      <w:pPr>
        <w:pStyle w:val="FirstParagraph"/>
      </w:pPr>
      <w:r>
        <w:t xml:space="preserve">Sourcing high-quality wheat and dairy in Indonesia Jakarta can be challenging due to import dependencies and local agricultural limitations. Baker forged strategic partnerships with local farmers for fruit fillings and vanilla, while establishing a robust cold-chain logistics network to mitigate the effects of tropical humidity. This supply chain adaptation was critical for maintaining the freshness required by discerning consumers in Indonesia Jakarta.</w:t>
      </w:r>
    </w:p>
    <w:bookmarkEnd w:id="26"/>
    <w:bookmarkEnd w:id="27"/>
    <w:bookmarkEnd w:id="28"/>
    <w:bookmarkStart w:id="30" w:name="operational-challenges"/>
    <w:bookmarkStart w:id="29" w:name="navigating-operational-challenges"/>
    <w:p>
      <w:pPr>
        <w:pStyle w:val="Heading2"/>
      </w:pPr>
      <w:r>
        <w:t xml:space="preserve">Navigating Operational Challenges</w:t>
      </w:r>
    </w:p>
    <w:p>
      <w:pPr>
        <w:pStyle w:val="FirstParagraph"/>
      </w:pPr>
      <w:r>
        <w:t xml:space="preserve">The journey in Indonesia Jakarta was not without significant hurdles. Infrastructure limitations, such as inconsistent electricity supply and complex traffic patterns, posed risks to production consistency and delivery times. Baker addressed these by installing backup power generators in all bakeries across Indonesia Jakarta and utilizing AI-driven route optimization software for its fleet.</w:t>
      </w:r>
    </w:p>
    <w:p>
      <w:pPr>
        <w:pStyle w:val="BodyText"/>
      </w:pPr>
      <w:r>
        <w:t xml:space="preserve">Additionally, labor retention in the competitive hospitality sector of Indonesia Jakarta required a focus on employee welfare. Baker implemented comprehensive training programs that emphasized not just technical baking skills but also customer service excellence, aligning with the high-context communication style valued in Indonesian culture.</w:t>
      </w:r>
    </w:p>
    <w:bookmarkEnd w:id="29"/>
    <w:bookmarkEnd w:id="30"/>
    <w:bookmarkStart w:id="31" w:name="results-and-impact"/>
    <w:p>
      <w:pPr>
        <w:pStyle w:val="Heading2"/>
      </w:pPr>
      <w:r>
        <w:t xml:space="preserve">Results and Impact</w:t>
      </w:r>
    </w:p>
    <w:p>
      <w:pPr>
        <w:pStyle w:val="FirstParagraph"/>
      </w:pPr>
      <w:r>
        <w:t xml:space="preserve">Six months post-launch in Indonesia Jakarta, Baker reported a 15% month-over-month growth in revenue. The localized product line accounted for 30% of total sales, validating the strategy of catering to local tastes within the specific context of Indonesia Jakarta. Customer satisfaction surveys indicated that the Halal certification and fresh, locally inspired ingredients were top drivers for repeat purchases.</w:t>
      </w:r>
    </w:p>
    <w:p>
      <w:pPr>
        <w:pStyle w:val="BodyText"/>
      </w:pPr>
      <w:r>
        <w:t xml:space="preserve">Moreover, Baker’s presence in Indonesia Jakarta has positively impacted local agriculture by providing stable contracts for vanilla and coconut farmers. This community engagement has strengthened the brand’s reputation as a responsible corporate citizen in Indonesia Jakarta.</w:t>
      </w:r>
    </w:p>
    <w:bookmarkEnd w:id="31"/>
    <w:bookmarkStart w:id="33" w:name="lessons-learned"/>
    <w:bookmarkStart w:id="32" w:name="lessons-learned-for-future-expansions"/>
    <w:p>
      <w:pPr>
        <w:pStyle w:val="Heading2"/>
      </w:pPr>
      <w:r>
        <w:t xml:space="preserve">Lessons Learned for Future Expansions</w:t>
      </w:r>
    </w:p>
    <w:p>
      <w:pPr>
        <w:numPr>
          <w:ilvl w:val="0"/>
          <w:numId w:val="1001"/>
        </w:numPr>
        <w:pStyle w:val="Compact"/>
      </w:pPr>
      <w:r>
        <w:rPr>
          <w:bCs/>
          <w:b/>
        </w:rPr>
        <w:t xml:space="preserve">Cultural Sensitivity is Paramount:</w:t>
      </w:r>
      <w:r>
        <w:t xml:space="preserve"> </w:t>
      </w:r>
      <w:r>
        <w:t xml:space="preserve">Success in Indonesia Jakarta requires deep respect for religious and cultural norms, particularly regarding Halal compliance.</w:t>
      </w:r>
    </w:p>
    <w:p>
      <w:pPr>
        <w:numPr>
          <w:ilvl w:val="0"/>
          <w:numId w:val="1001"/>
        </w:numPr>
        <w:pStyle w:val="Compact"/>
      </w:pPr>
      <w:r>
        <w:rPr>
          <w:bCs/>
          <w:b/>
        </w:rPr>
        <w:t xml:space="preserve">Digital-First Approach:</w:t>
      </w:r>
      <w:r>
        <w:t xml:space="preserve"> </w:t>
      </w:r>
      <w:r>
        <w:t xml:space="preserve">In a city like Indonesia Jakarta where digital penetration is high, integrating social commerce and super-app delivery services is essential for reach.</w:t>
      </w:r>
    </w:p>
    <w:p>
      <w:pPr>
        <w:numPr>
          <w:ilvl w:val="0"/>
          <w:numId w:val="1001"/>
        </w:numPr>
        <w:pStyle w:val="Compact"/>
      </w:pPr>
      <w:r>
        <w:rPr>
          <w:bCs/>
          <w:b/>
        </w:rPr>
        <w:t xml:space="preserve">Local Sourcing Enhances Brand Equity:</w:t>
      </w:r>
      <w:r>
        <w:t xml:space="preserve"> </w:t>
      </w:r>
      <w:r>
        <w:t xml:space="preserve">Partnering with local suppliers in Indonesia Jakarta not only solves logistical issues but also builds goodwill within the community.</w:t>
      </w:r>
    </w:p>
    <w:bookmarkEnd w:id="32"/>
    <w:bookmarkEnd w:id="33"/>
    <w:bookmarkStart w:id="34" w:name="conclusion"/>
    <w:p>
      <w:pPr>
        <w:pStyle w:val="Heading2"/>
      </w:pPr>
      <w:r>
        <w:t xml:space="preserve">Conclusion</w:t>
      </w:r>
    </w:p>
    <w:p>
      <w:pPr>
        <w:pStyle w:val="FirstParagraph"/>
      </w:pPr>
      <w:r>
        <w:t xml:space="preserve">The case of Baker’s expansion into Indonesia Jakarta demonstrates that global brands can thrive in emerging markets by embracing hyper-localization. By adapting its product offerings, supply chain, and retail strategy to the specific demands and cultural nuances of Indonesia Jakarta, Baker has successfully carved out a premium niche. This case study serves as a blueprint for other enterprises looking to enter complex urban markets in Southeast Asia. The key takeaway is that understanding the distinct characteristics of Indonesia Jakarta—its demographics, digital behavior, and culinary preferences—is crucial for any brand aiming to establish long-term success in the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Expansion Strategy in Indonesia Jakarta</dc:title>
  <dc:creator/>
  <dc:language>en</dc:language>
  <cp:keywords/>
  <dcterms:created xsi:type="dcterms:W3CDTF">2026-07-29T17:11:52Z</dcterms:created>
  <dcterms:modified xsi:type="dcterms:W3CDTF">2026-07-29T17:11:52Z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