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Baker’s</w:t>
      </w:r>
      <w:r>
        <w:t xml:space="preserve"> </w:t>
      </w:r>
      <w:r>
        <w:t xml:space="preserve">Strategic</w:t>
      </w:r>
      <w:r>
        <w:t xml:space="preserve"> </w:t>
      </w:r>
      <w:r>
        <w:t xml:space="preserve">Expansion</w:t>
      </w:r>
      <w:r>
        <w:t xml:space="preserve"> </w:t>
      </w:r>
      <w:r>
        <w:t xml:space="preserve">into</w:t>
      </w:r>
      <w:r>
        <w:t xml:space="preserve"> </w:t>
      </w:r>
      <w:r>
        <w:t xml:space="preserve">the</w:t>
      </w:r>
      <w:r>
        <w:t xml:space="preserve"> </w:t>
      </w:r>
      <w:r>
        <w:t xml:space="preserve">Cultural</w:t>
      </w:r>
      <w:r>
        <w:t xml:space="preserve"> </w:t>
      </w:r>
      <w:r>
        <w:t xml:space="preserve">Heart</w:t>
      </w:r>
      <w:r>
        <w:t xml:space="preserve"> </w:t>
      </w:r>
      <w:r>
        <w:t xml:space="preserve">of</w:t>
      </w:r>
      <w:r>
        <w:t xml:space="preserve"> </w:t>
      </w:r>
      <w:r>
        <w:t xml:space="preserve">Japan,</w:t>
      </w:r>
      <w:r>
        <w:t xml:space="preserve"> </w:t>
      </w:r>
      <w:r>
        <w:t xml:space="preserve">Kyoto</w:t>
      </w:r>
    </w:p>
    <w:bookmarkStart w:id="30" w:name="X9c8f86ec721da290387dc9f6a261f91eb5d1724"/>
    <w:p>
      <w:pPr>
        <w:pStyle w:val="Heading1"/>
      </w:pPr>
      <w:r>
        <w:t xml:space="preserve">Baker’s Strategic Expansion into the Cultural Heart of Japan, Kyoto</w:t>
      </w:r>
    </w:p>
    <w:p>
      <w:pPr>
        <w:pStyle w:val="FirstParagraph"/>
      </w:pPr>
      <w:r>
        <w:rPr>
          <w:bCs/>
          <w:b/>
        </w:rPr>
        <w:t xml:space="preserve">Date:</w:t>
      </w:r>
      <w:r>
        <w:t xml:space="preserve"> </w:t>
      </w:r>
      <w:r>
        <w:t xml:space="preserve">October 2023</w:t>
      </w:r>
      <w:r>
        <w:br/>
      </w:r>
      <w:r>
        <w:rPr>
          <w:bCs/>
          <w:b/>
        </w:rPr>
        <w:t xml:space="preserve">To:</w:t>
      </w:r>
      <w:r>
        <w:t xml:space="preserve"> </w:t>
      </w:r>
      <w:r>
        <w:t xml:space="preserve">Global Expansion Committee</w:t>
      </w:r>
      <w:r>
        <w:br/>
      </w:r>
    </w:p>
    <w:p>
      <w:pPr>
        <w:pStyle w:val="BodyText"/>
      </w:pPr>
      <w:r>
        <w:t xml:space="preserve">Southeast Asia Regional Strategy Unit</w:t>
      </w:r>
      <w:r>
        <w:br/>
      </w:r>
    </w:p>
    <w:p>
      <w:pPr>
        <w:pStyle w:val="BodyText"/>
      </w:pPr>
      <w:r>
        <w:t xml:space="preserve">A Comprehensive Case Study on Establishing a Premium Bakery Presence in</w:t>
      </w:r>
      <w:r>
        <w:t xml:space="preserve"> </w:t>
      </w:r>
      <w:r>
        <w:t xml:space="preserve">Japan Kyoto</w:t>
      </w:r>
    </w:p>
    <w:bookmarkStart w:id="20" w:name="executive-summary"/>
    <w:p>
      <w:pPr>
        <w:pStyle w:val="Heading2"/>
      </w:pPr>
      <w:r>
        <w:t xml:space="preserve">1. Executive Summary</w:t>
      </w:r>
    </w:p>
    <w:p>
      <w:pPr>
        <w:pStyle w:val="FirstParagraph"/>
      </w:pPr>
      <w:r>
        <w:t xml:space="preserve">This document serves as a detailed case study analyzing the feasibility and strategic approach for establishing "Baker," our flagship artisanal bakery brand, within</w:t>
      </w:r>
      <w:r>
        <w:t xml:space="preserve"> </w:t>
      </w:r>
      <w:r>
        <w:t xml:space="preserve">Japan Kyoto</w:t>
      </w:r>
      <w:r>
        <w:t xml:space="preserve">. As global consumer markets become increasingly saturated, the unique socio-cultural landscape of</w:t>
      </w:r>
      <w:r>
        <w:t xml:space="preserve"> </w:t>
      </w:r>
      <w:r>
        <w:t xml:space="preserve">Japan Kyoto</w:t>
      </w:r>
      <w:r>
        <w:t xml:space="preserve"> </w:t>
      </w:r>
      <w:r>
        <w:t xml:space="preserve">presents a distinct opportunity for differentiation. This case study examines how Baker can leverage its core identity while adapting to the specific culinary traditions and consumer behaviors inherent to</w:t>
      </w:r>
      <w:r>
        <w:t xml:space="preserve"> </w:t>
      </w:r>
      <w:r>
        <w:t xml:space="preserve">Japan Kyoto</w:t>
      </w:r>
      <w:r>
        <w:t xml:space="preserve">. The primary objective is to demonstrate that by harmonizing Western baking techniques with Japanese aesthetics and values, Baker can achieve sustainable growth and brand loyalty in this historically significant region.</w:t>
      </w:r>
    </w:p>
    <w:bookmarkEnd w:id="20"/>
    <w:bookmarkStart w:id="21" w:name="X4a32d6f82c984ab4e7654f0f60e156ee2eb93e7"/>
    <w:p>
      <w:pPr>
        <w:pStyle w:val="Heading2"/>
      </w:pPr>
      <w:r>
        <w:t xml:space="preserve">2. Market Context: The Unique Appeal of Japan Kyoto</w:t>
      </w:r>
    </w:p>
    <w:p>
      <w:pPr>
        <w:pStyle w:val="FirstParagraph"/>
      </w:pPr>
      <w:r>
        <w:t xml:space="preserve">To understand the potential for Baker, one must first deeply analyze the destination market.</w:t>
      </w:r>
      <w:r>
        <w:t xml:space="preserve"> </w:t>
      </w:r>
      <w:r>
        <w:t xml:space="preserve">Japan Kyoto</w:t>
      </w:r>
      <w:r>
        <w:t xml:space="preserve"> </w:t>
      </w:r>
      <w:r>
        <w:t xml:space="preserve">is not merely a city; it is a cultural repository that attracts millions of domestic and international tourists annually, alongside a resident population that values quality, craftsmanship, and tradition above all else. Unlike Tokyo or Osaka, which are driven by hyper-modernity and fast-paced consumption,</w:t>
      </w:r>
      <w:r>
        <w:br/>
      </w:r>
      <w:r>
        <w:t xml:space="preserve">Japan Kyoto</w:t>
      </w:r>
      <w:r>
        <w:t xml:space="preserve"> </w:t>
      </w:r>
      <w:r>
        <w:t xml:space="preserve">offers an environment where the "slow food" movement resonates deeply with local sensibilities.</w:t>
      </w:r>
    </w:p>
    <w:p>
      <w:pPr>
        <w:pStyle w:val="BodyText"/>
      </w:pPr>
      <w:r>
        <w:t xml:space="preserve">The culinary landscape in</w:t>
      </w:r>
      <w:r>
        <w:t xml:space="preserve"> </w:t>
      </w:r>
      <w:r>
        <w:t xml:space="preserve">Japan Kyoto</w:t>
      </w:r>
      <w:r>
        <w:t xml:space="preserve"> </w:t>
      </w:r>
      <w:r>
        <w:t xml:space="preserve">is defined by</w:t>
      </w:r>
      <w:r>
        <w:t xml:space="preserve"> </w:t>
      </w:r>
      <w:r>
        <w:rPr>
          <w:iCs/>
          <w:i/>
        </w:rPr>
        <w:t xml:space="preserve">Kaiseki</w:t>
      </w:r>
      <w:r>
        <w:t xml:space="preserve"> </w:t>
      </w:r>
      <w:r>
        <w:t xml:space="preserve">and traditional confectionery known as</w:t>
      </w:r>
      <w:r>
        <w:t xml:space="preserve"> </w:t>
      </w:r>
      <w:r>
        <w:rPr>
          <w:iCs/>
          <w:i/>
        </w:rPr>
        <w:t xml:space="preserve">Wagashi</w:t>
      </w:r>
      <w:r>
        <w:t xml:space="preserve">. Consumers here are highly discerning. They do not simply buy bread; they purchase an experience that respects ingredients, seasonality, and visual presentation. For Baker to succeed, it cannot impose a generic Western model. Instead, it must engage in a dialogue with the local culture of</w:t>
      </w:r>
      <w:r>
        <w:t xml:space="preserve"> </w:t>
      </w:r>
      <w:r>
        <w:t xml:space="preserve">Japan Kyoto</w:t>
      </w:r>
      <w:r>
        <w:t xml:space="preserve">, positioning itself as a bridge between European baking heritage and Japanese appreciation for detail.</w:t>
      </w:r>
    </w:p>
    <w:bookmarkEnd w:id="21"/>
    <w:bookmarkStart w:id="22" w:name="brand-identity-who-is-baker"/>
    <w:p>
      <w:pPr>
        <w:pStyle w:val="Heading2"/>
      </w:pPr>
      <w:r>
        <w:t xml:space="preserve">3. Brand Identity: Who is Baker?</w:t>
      </w:r>
    </w:p>
    <w:p>
      <w:pPr>
        <w:pStyle w:val="FirstParagraph"/>
      </w:pPr>
      <w:r>
        <w:t xml:space="preserve">Baker</w:t>
      </w:r>
      <w:r>
        <w:t xml:space="preserve"> </w:t>
      </w:r>
      <w:r>
        <w:t xml:space="preserve">is defined by its commitment to artisanal methods, sourdough fermentation, and high-quality imported flours. Our brand identity rests on three pillars: Authenticity, Sustainability, and Craftsmanship. In the context of</w:t>
      </w:r>
      <w:r>
        <w:t xml:space="preserve"> </w:t>
      </w:r>
      <w:r>
        <w:t xml:space="preserve">Japan Kyoto</w:t>
      </w:r>
      <w:r>
        <w:t xml:space="preserve">, these pillars align surprisingly well with local values.</w:t>
      </w:r>
    </w:p>
    <w:p>
      <w:pPr>
        <w:pStyle w:val="BodyText"/>
      </w:pPr>
      <w:r>
        <w:rPr>
          <w:bCs/>
          <w:b/>
        </w:rPr>
        <w:t xml:space="preserve">Authenticity:</w:t>
      </w:r>
      <w:r>
        <w:t xml:space="preserve"> </w:t>
      </w:r>
      <w:r>
        <w:t xml:space="preserve">Japanese consumers are skeptical of mass-produced goods.</w:t>
      </w:r>
    </w:p>
    <w:p>
      <w:pPr>
        <w:pStyle w:val="BodyText"/>
      </w:pPr>
      <w:r>
        <w:t xml:space="preserve">Baker's emphasis on hand-crafted techniques mirrors the Japanese concept of</w:t>
      </w:r>
      <w:r>
        <w:t xml:space="preserve"> </w:t>
      </w:r>
      <w:r>
        <w:rPr>
          <w:iCs/>
          <w:i/>
        </w:rPr>
        <w:t xml:space="preserve">Takumi</w:t>
      </w:r>
      <w:r>
        <w:t xml:space="preserve"> </w:t>
      </w:r>
      <w:r>
        <w:t xml:space="preserve">(artisan). By highlighting the hours of fermentation and the manual shaping of each loaf, Baker positions itself not as a commodity provider, but as a fellow artisan.</w:t>
      </w:r>
    </w:p>
    <w:p>
      <w:pPr>
        <w:pStyle w:val="BodyText"/>
      </w:pPr>
      <w:r>
        <w:rPr>
          <w:bCs/>
          <w:b/>
        </w:rPr>
        <w:t xml:space="preserve">Sustainability:</w:t>
      </w:r>
      <w:r>
        <w:t xml:space="preserve"> </w:t>
      </w:r>
      <w:r>
        <w:t xml:space="preserve">Japan has seen a surge in environmental awareness. Baker’s commitment to zero-waste practices and ethically sourced ingredients resonates with the eco-conscious demographic in</w:t>
      </w:r>
      <w:r>
        <w:t xml:space="preserve"> </w:t>
      </w:r>
      <w:r>
        <w:t xml:space="preserve">Japan Kyoto</w:t>
      </w:r>
      <w:r>
        <w:t xml:space="preserve">, particularly among younger locals and educated expatriates.</w:t>
      </w:r>
    </w:p>
    <w:bookmarkEnd w:id="22"/>
    <w:bookmarkStart w:id="26" w:name="X719ad9483efcf68e4b94ab58acac1fc8bf9b083"/>
    <w:p>
      <w:pPr>
        <w:pStyle w:val="Heading2"/>
      </w:pPr>
      <w:r>
        <w:t xml:space="preserve">4. Strategic Adaptation: Integrating Baker into Japan Kyoto</w:t>
      </w:r>
    </w:p>
    <w:p>
      <w:pPr>
        <w:pStyle w:val="FirstParagraph"/>
      </w:pPr>
      <w:r>
        <w:t xml:space="preserve">The core challenge for this case study is adaptation. A direct translation of our standard menu will fail in</w:t>
      </w:r>
      <w:r>
        <w:t xml:space="preserve"> </w:t>
      </w:r>
      <w:r>
        <w:t xml:space="preserve">Japan Kyoto</w:t>
      </w:r>
      <w:r>
        <w:t xml:space="preserve">. Therefore, the strategy involves "Glocalization"—maintaining global brand standards while localizing product offerings.</w:t>
      </w:r>
    </w:p>
    <w:bookmarkStart w:id="23" w:name="product-localization"/>
    <w:p>
      <w:pPr>
        <w:pStyle w:val="Heading3"/>
      </w:pPr>
      <w:r>
        <w:t xml:space="preserve">4.1 Product Localization</w:t>
      </w:r>
    </w:p>
    <w:p>
      <w:pPr>
        <w:pStyle w:val="FirstParagraph"/>
      </w:pPr>
      <w:r>
        <w:t xml:space="preserve">Baker must introduce a seasonal line that incorporates ingredients native to the</w:t>
      </w:r>
      <w:r>
        <w:t xml:space="preserve"> </w:t>
      </w:r>
      <w:r>
        <w:t xml:space="preserve">Japan Kyoto</w:t>
      </w:r>
      <w:r>
        <w:t xml:space="preserve"> </w:t>
      </w:r>
      <w:r>
        <w:t xml:space="preserve">region. For example, using Uji matcha for croissants, yuzu for tarts, or sweet red bean paste (</w:t>
      </w:r>
      <w:r>
        <w:rPr>
          <w:iCs/>
          <w:i/>
        </w:rPr>
        <w:t xml:space="preserve">Anko</w:t>
      </w:r>
      <w:r>
        <w:t xml:space="preserve">) infused into sourdough loaves. These products allow locals to experience Baker’s signature texture and flavor profile through a familiar cultural lens. It is crucial that these are not mere gimmicks but respectful integrations that honor the integrity of both the Kyoto ingredient and the Baker technique.</w:t>
      </w:r>
    </w:p>
    <w:bookmarkEnd w:id="23"/>
    <w:bookmarkStart w:id="24" w:name="aesthetic-alignment"/>
    <w:p>
      <w:pPr>
        <w:pStyle w:val="Heading3"/>
      </w:pPr>
      <w:r>
        <w:t xml:space="preserve">4.2 Aesthetic Alignment</w:t>
      </w:r>
    </w:p>
    <w:p>
      <w:pPr>
        <w:pStyle w:val="FirstParagraph"/>
      </w:pPr>
      <w:r>
        <w:t xml:space="preserve">The physical design of Baker’s storefronts in</w:t>
      </w:r>
      <w:r>
        <w:t xml:space="preserve"> </w:t>
      </w:r>
      <w:r>
        <w:t xml:space="preserve">Japan Kyoto</w:t>
      </w:r>
      <w:r>
        <w:t xml:space="preserve"> </w:t>
      </w:r>
      <w:r>
        <w:t xml:space="preserve">must reflect Wabi-Sabi aesthetics—finding beauty in simplicity and imperfection. The interior should minimize clutter, use natural materials like wood and stone, and allow natural light to filter through. This architectural choice signals respect for the historical surroundings typical of</w:t>
      </w:r>
      <w:r>
        <w:t xml:space="preserve"> </w:t>
      </w:r>
      <w:r>
        <w:t xml:space="preserve">Japan Kyoto</w:t>
      </w:r>
      <w:r>
        <w:t xml:space="preserve">, ensuring that Baker blends into the neighborhood rather than dominating it.</w:t>
      </w:r>
    </w:p>
    <w:bookmarkEnd w:id="24"/>
    <w:bookmarkStart w:id="25" w:name="customer-experience"/>
    <w:p>
      <w:pPr>
        <w:pStyle w:val="Heading3"/>
      </w:pPr>
      <w:r>
        <w:t xml:space="preserve">4.3 Customer Experience</w:t>
      </w:r>
    </w:p>
    <w:p>
      <w:pPr>
        <w:pStyle w:val="FirstParagraph"/>
      </w:pPr>
      <w:r>
        <w:t xml:space="preserve">In</w:t>
      </w:r>
      <w:r>
        <w:t xml:space="preserve"> </w:t>
      </w:r>
      <w:r>
        <w:t xml:space="preserve">Japan Kyoto</w:t>
      </w:r>
      <w:r>
        <w:t xml:space="preserve">, customer service is characterized by quiet efficiency and profound politeness (</w:t>
      </w:r>
      <w:r>
        <w:rPr>
          <w:iCs/>
          <w:i/>
        </w:rPr>
        <w:t xml:space="preserve">Omotenashi</w:t>
      </w:r>
      <w:r>
        <w:t xml:space="preserve">). Baker’s staff training must shift from the casual, chatty approach used in Western markets to a more respectful, observant service style. Employees should be trained to anticipate needs without being intrusive, mirroring the hospitality standards expected by customers in</w:t>
      </w:r>
      <w:r>
        <w:t xml:space="preserve"> </w:t>
      </w:r>
      <w:r>
        <w:t xml:space="preserve">Japan Kyoto</w:t>
      </w:r>
      <w:r>
        <w:t xml:space="preserve">.</w:t>
      </w:r>
    </w:p>
    <w:bookmarkEnd w:id="25"/>
    <w:bookmarkEnd w:id="26"/>
    <w:bookmarkStart w:id="27" w:name="challenges-and-risk-mitigation"/>
    <w:p>
      <w:pPr>
        <w:pStyle w:val="Heading2"/>
      </w:pPr>
      <w:r>
        <w:t xml:space="preserve">5. Challenges and Risk Mitigation</w:t>
      </w:r>
    </w:p>
    <w:p>
      <w:pPr>
        <w:pStyle w:val="FirstParagraph"/>
      </w:pPr>
      <w:r>
        <w:rPr>
          <w:bCs/>
          <w:b/>
        </w:rPr>
        <w:t xml:space="preserve">Rental Costs:</w:t>
      </w:r>
      <w:r>
        <w:t xml:space="preserve"> </w:t>
      </w:r>
      <w:r>
        <w:t xml:space="preserve">Prime locations in</w:t>
      </w:r>
      <w:r>
        <w:t xml:space="preserve"> </w:t>
      </w:r>
      <w:r>
        <w:t xml:space="preserve">Japan Kyoto</w:t>
      </w:r>
      <w:r>
        <w:t xml:space="preserve">, particularly near the Gion district or Shimogyo, command exorbitant rents. Baker must prioritize location quality over square footage, perhaps opting for a smaller, boutique-style footprint that emphasizes exclusivity and ease of management.</w:t>
      </w:r>
    </w:p>
    <w:p>
      <w:pPr>
        <w:pStyle w:val="BodyText"/>
      </w:pPr>
      <w:r>
        <w:rPr>
          <w:bCs/>
          <w:b/>
        </w:rPr>
        <w:t xml:space="preserve">Supply Chain Logistics:</w:t>
      </w:r>
      <w:r>
        <w:t xml:space="preserve"> </w:t>
      </w:r>
      <w:r>
        <w:t xml:space="preserve">Importing specialized flours and equipment to</w:t>
      </w:r>
      <w:r>
        <w:t xml:space="preserve"> </w:t>
      </w:r>
      <w:r>
        <w:t xml:space="preserve">Japan Kyoto</w:t>
      </w:r>
      <w:r>
        <w:t xml:space="preserve"> </w:t>
      </w:r>
      <w:r>
        <w:t xml:space="preserve">can be logistically complex. Baker must establish robust partnerships with local distributors who understand the specific handling requirements for European ingredients, ensuring that freshness is maintained despite the journey.</w:t>
      </w:r>
    </w:p>
    <w:p>
      <w:pPr>
        <w:pStyle w:val="BodyText"/>
      </w:pPr>
      <w:r>
        <w:rPr>
          <w:bCs/>
          <w:b/>
        </w:rPr>
        <w:t xml:space="preserve">Cultural Missteps:</w:t>
      </w:r>
      <w:r>
        <w:t xml:space="preserve"> </w:t>
      </w:r>
      <w:r>
        <w:t xml:space="preserve">There is a risk of perceived cultural appropriation if product adaptations are not executed with sensitivity. To mitigate this, Baker will consult with local culinary experts in</w:t>
      </w:r>
      <w:r>
        <w:t xml:space="preserve"> </w:t>
      </w:r>
      <w:r>
        <w:t xml:space="preserve">Japan Kyoto</w:t>
      </w:r>
      <w:r>
        <w:t xml:space="preserve"> </w:t>
      </w:r>
      <w:r>
        <w:t xml:space="preserve">during the R&amp;D phase to ensure all menu items are culturally appropriate and respectful.</w:t>
      </w:r>
    </w:p>
    <w:bookmarkEnd w:id="27"/>
    <w:bookmarkStart w:id="28" w:name="financial-projections-and-timeline"/>
    <w:p>
      <w:pPr>
        <w:pStyle w:val="Heading2"/>
      </w:pPr>
      <w:r>
        <w:t xml:space="preserve">6. Financial Projections and Timeline</w:t>
      </w:r>
    </w:p>
    <w:p>
      <w:pPr>
        <w:pStyle w:val="FirstParagraph"/>
      </w:pPr>
      <w:r>
        <w:t xml:space="preserve">The initial investment for a flagship store in</w:t>
      </w:r>
      <w:r>
        <w:t xml:space="preserve"> </w:t>
      </w:r>
      <w:r>
        <w:t xml:space="preserve">Japan Kyoto</w:t>
      </w:r>
      <w:r>
        <w:t xml:space="preserve">, including leasehold improvements, imported equipment, and staffing training, is estimated at $1.5 million USD. Break-even is projected within 18 months, driven by high foot traffic from tourism and consistent local repeat business.</w:t>
      </w:r>
    </w:p>
    <w:p>
      <w:pPr>
        <w:numPr>
          <w:ilvl w:val="0"/>
          <w:numId w:val="1001"/>
        </w:numPr>
        <w:pStyle w:val="Compact"/>
      </w:pPr>
      <w:r>
        <w:rPr>
          <w:bCs/>
          <w:b/>
        </w:rPr>
        <w:t xml:space="preserve">Phase 1 (Months 1-3):</w:t>
      </w:r>
      <w:r>
        <w:t xml:space="preserve"> </w:t>
      </w:r>
      <w:r>
        <w:t xml:space="preserve">Site selection in</w:t>
      </w:r>
      <w:r>
        <w:t xml:space="preserve"> </w:t>
      </w:r>
      <w:r>
        <w:t xml:space="preserve">Japan Kyoto</w:t>
      </w:r>
      <w:r>
        <w:t xml:space="preserve">, legal incorporation, and supply chain setup.</w:t>
      </w:r>
    </w:p>
    <w:p>
      <w:pPr>
        <w:numPr>
          <w:ilvl w:val="0"/>
          <w:numId w:val="1001"/>
        </w:numPr>
        <w:pStyle w:val="Compact"/>
      </w:pPr>
      <w:r>
        <w:rPr>
          <w:bCs/>
          <w:b/>
        </w:rPr>
        <w:t xml:space="preserve">Phase 2 (Months 4-6):</w:t>
      </w:r>
      <w:r>
        <w:t xml:space="preserve"> </w:t>
      </w:r>
      <w:r>
        <w:t xml:space="preserve">Interior design fitting, staff recruitment, and menu testing with local focus groups.</w:t>
      </w:r>
    </w:p>
    <w:p>
      <w:pPr>
        <w:numPr>
          <w:ilvl w:val="0"/>
          <w:numId w:val="1001"/>
        </w:numPr>
        <w:pStyle w:val="Compact"/>
      </w:pPr>
      <w:r>
        <w:rPr>
          <w:bCs/>
          <w:b/>
        </w:rPr>
        <w:t xml:space="preserve">Phase 3 (Month 7):</w:t>
      </w:r>
      <w:r>
        <w:t xml:space="preserve"> </w:t>
      </w:r>
      <w:r>
        <w:t xml:space="preserve">Soft opening for locals to build word-of-mouth credibility.</w:t>
      </w:r>
    </w:p>
    <w:p>
      <w:pPr>
        <w:numPr>
          <w:ilvl w:val="0"/>
          <w:numId w:val="1001"/>
        </w:numPr>
        <w:pStyle w:val="Compact"/>
      </w:pPr>
      <w:r>
        <w:rPr>
          <w:bCs/>
          <w:b/>
        </w:rPr>
        <w:t xml:space="preserve">Phase 4 (Month 8 onwards):</w:t>
      </w:r>
      <w:r>
        <w:t xml:space="preserve"> </w:t>
      </w:r>
      <w:r>
        <w:t xml:space="preserve">Grand opening targeting both tourists and residents in</w:t>
      </w:r>
      <w:r>
        <w:t xml:space="preserve"> </w:t>
      </w:r>
      <w:r>
        <w:t xml:space="preserve">Japan Kyoto</w:t>
      </w:r>
      <w:r>
        <w:t xml:space="preserve">.</w:t>
      </w:r>
    </w:p>
    <w:bookmarkEnd w:id="28"/>
    <w:bookmarkStart w:id="29" w:name="conclusion"/>
    <w:p>
      <w:pPr>
        <w:pStyle w:val="Heading2"/>
      </w:pPr>
      <w:r>
        <w:t xml:space="preserve">7. Conclusion</w:t>
      </w:r>
    </w:p>
    <w:p>
      <w:pPr>
        <w:pStyle w:val="FirstParagraph"/>
      </w:pPr>
      <w:r>
        <w:t xml:space="preserve">The case for establishing Baker in</w:t>
      </w:r>
      <w:r>
        <w:t xml:space="preserve"> </w:t>
      </w:r>
      <w:r>
        <w:t xml:space="preserve">Japan Kyoto</w:t>
      </w:r>
      <w:r>
        <w:t xml:space="preserve">s is compelling, provided the brand approaches the market with humility and strategic adaptation. By respecting the deep cultural roots of</w:t>
      </w:r>
      <w:r>
        <w:t xml:space="preserve"> </w:t>
      </w:r>
      <w:r>
        <w:t xml:space="preserve">Japan Kyoto</w:t>
      </w:r>
    </w:p>
    <w:p>
      <w:pPr>
        <w:pStyle w:val="BodyText"/>
      </w:pPr>
      <w:r>
        <w:t xml:space="preserve">, aligning its artisanal values with Japanese craftsmanship, and localizing its offerings without compromising quality, Baker can carve out a prestigious niche. This expansion is not just about selling bread; it is about building a bridge between cultures through the universal language of food. Success in</w:t>
      </w:r>
      <w:r>
        <w:t xml:space="preserve"> </w:t>
      </w:r>
      <w:r>
        <w:t xml:space="preserve">Japan Kyoto</w:t>
      </w:r>
      <w:r>
        <w:t xml:space="preserve"> </w:t>
      </w:r>
      <w:r>
        <w:t xml:space="preserve">will serve as a testament to Baker’s ability to operate globally while remaining locally relevant.</w:t>
      </w:r>
    </w:p>
    <w:p>
      <w:pPr>
        <w:pStyle w:val="BodyText"/>
      </w:pPr>
      <w:r>
        <w:rPr>
          <w:iCs/>
          <w:i/>
        </w:rPr>
        <w:t xml:space="preserve">End of Case Study Document for Japan Kyoto Expansion.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Baker’s Strategic Expansion into the Cultural Heart of Japan, Kyoto</dc:title>
  <dc:creator/>
  <cp:keywords/>
  <dcterms:created xsi:type="dcterms:W3CDTF">2026-07-29T04:04:18Z</dcterms:created>
  <dcterms:modified xsi:type="dcterms:W3CDTF">2026-07-29T04:04:18Z</dcterms:modified>
</cp:coreProperties>
</file>

<file path=docProps/custom.xml><?xml version="1.0" encoding="utf-8"?>
<Properties xmlns="http://schemas.openxmlformats.org/officeDocument/2006/custom-properties" xmlns:vt="http://schemas.openxmlformats.org/officeDocument/2006/docPropsVTypes"/>
</file>