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Market</w:t>
      </w:r>
      <w:r>
        <w:t xml:space="preserve"> </w:t>
      </w:r>
      <w:r>
        <w:t xml:space="preserve">Entry</w:t>
      </w:r>
      <w:r>
        <w:t xml:space="preserve"> </w:t>
      </w:r>
      <w:r>
        <w:t xml:space="preserve">Case</w:t>
      </w:r>
      <w:r>
        <w:t xml:space="preserve"> </w:t>
      </w:r>
      <w:r>
        <w:t xml:space="preserve">Study:</w:t>
      </w:r>
      <w:r>
        <w:t xml:space="preserve"> </w:t>
      </w:r>
      <w:r>
        <w:t xml:space="preserve">Baker</w:t>
      </w:r>
      <w:r>
        <w:t xml:space="preserve"> </w:t>
      </w:r>
      <w:r>
        <w:t xml:space="preserve">in</w:t>
      </w:r>
      <w:r>
        <w:t xml:space="preserve"> </w:t>
      </w:r>
      <w:r>
        <w:t xml:space="preserve">Japan,</w:t>
      </w:r>
      <w:r>
        <w:t xml:space="preserve"> </w:t>
      </w:r>
      <w:r>
        <w:t xml:space="preserve">Tokyo</w:t>
      </w:r>
    </w:p>
    <w:bookmarkStart w:id="31" w:name="X7fa0f1851f1d086a51c27d44b9859df644b89da"/>
    <w:p>
      <w:pPr>
        <w:pStyle w:val="Heading1"/>
      </w:pPr>
      <w:r>
        <w:t xml:space="preserve">Baker in Japan, Tokyo: A Comprehensive Case Study on Culinary Localization and Brand Positioning</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Subject:</w:t>
      </w:r>
      <w:r>
        <w:t xml:space="preserve">The strategic adaptation of the Western bakery chain "Baker" within the highly competitive urban landscape of Japan, Tokyo.</w:t>
      </w:r>
    </w:p>
    <w:bookmarkStart w:id="20" w:name="executive-summary"/>
    <w:p>
      <w:pPr>
        <w:pStyle w:val="Heading2"/>
      </w:pPr>
      <w:r>
        <w:t xml:space="preserve">1. Executive Summary</w:t>
      </w:r>
    </w:p>
    <w:p>
      <w:pPr>
        <w:pStyle w:val="FirstParagraph"/>
      </w:pPr>
      <w:r>
        <w:t xml:space="preserve">The global expansion of premium bakery chains often faces a significant hurdle: cultural palatability. This case study examines the trajectory of</w:t>
      </w:r>
      <w:r>
        <w:t xml:space="preserve"> </w:t>
      </w:r>
      <w:r>
        <w:rPr>
          <w:bCs/>
          <w:b/>
        </w:rPr>
        <w:t xml:space="preserve">Baker</w:t>
      </w:r>
      <w:r>
        <w:t xml:space="preserve">, a fictional yet representative Western-style artisanal bakery brand, as it successfully penetrates and establishes a foothold in</w:t>
      </w:r>
      <w:r>
        <w:t xml:space="preserve"> </w:t>
      </w:r>
      <w:r>
        <w:rPr>
          <w:bCs/>
          <w:b/>
        </w:rPr>
        <w:t xml:space="preserve">Japan, Tokyo</w:t>
      </w:r>
      <w:r>
        <w:t xml:space="preserve">. The primary objective of this analysis is to understand how</w:t>
      </w:r>
      <w:r>
        <w:t xml:space="preserve"> </w:t>
      </w:r>
      <w:r>
        <w:rPr>
          <w:bCs/>
          <w:b/>
        </w:rPr>
        <w:t xml:space="preserve">Baker</w:t>
      </w:r>
      <w:r>
        <w:t xml:space="preserve"> </w:t>
      </w:r>
      <w:r>
        <w:t xml:space="preserve">navigated the intricate cultural, logistical, and consumer behavior nuances of one of the world's most demanding metropolitan markets. By focusing on localization strategies rather than mere translation,</w:t>
      </w:r>
      <w:r>
        <w:t xml:space="preserve"> </w:t>
      </w:r>
      <w:r>
        <w:rPr>
          <w:bCs/>
          <w:b/>
        </w:rPr>
        <w:t xml:space="preserve">Baker</w:t>
      </w:r>
      <w:r>
        <w:t xml:space="preserve"> </w:t>
      </w:r>
      <w:r>
        <w:t xml:space="preserve">transformed from a foreign entity into a beloved lifestyle brand in central</w:t>
      </w:r>
      <w:r>
        <w:t xml:space="preserve"> </w:t>
      </w:r>
      <w:r>
        <w:rPr>
          <w:bCs/>
          <w:b/>
        </w:rPr>
        <w:t xml:space="preserve">Tokyo</w:t>
      </w:r>
      <w:r>
        <w:t xml:space="preserve">. The findings suggest that success in this region requires a dual approach: maintaining brand integrity while aggressively adapting product offerings to align with local aesthetic and taste preferences.</w:t>
      </w:r>
    </w:p>
    <w:bookmarkEnd w:id="20"/>
    <w:bookmarkStart w:id="21" w:name="X8c19ca09ddc4842615008b99cc1157adf195032"/>
    <w:p>
      <w:pPr>
        <w:pStyle w:val="Heading2"/>
      </w:pPr>
      <w:r>
        <w:t xml:space="preserve">2. Market Context: The Bakery Landscape in Japan, Tokyo</w:t>
      </w:r>
    </w:p>
    <w:p>
      <w:pPr>
        <w:pStyle w:val="FirstParagraph"/>
      </w:pPr>
      <w:r>
        <w:t xml:space="preserve">To understand the challenge</w:t>
      </w:r>
      <w:r>
        <w:t xml:space="preserve"> </w:t>
      </w:r>
      <w:r>
        <w:rPr>
          <w:bCs/>
          <w:b/>
        </w:rPr>
        <w:t xml:space="preserve">Baker</w:t>
      </w:r>
      <w:r>
        <w:t xml:space="preserve"> </w:t>
      </w:r>
      <w:r>
        <w:t xml:space="preserve">faced, one must first appreciate the unique culinary environment of</w:t>
      </w:r>
      <w:r>
        <w:t xml:space="preserve"> </w:t>
      </w:r>
      <w:r>
        <w:rPr>
          <w:bCs/>
          <w:b/>
        </w:rPr>
        <w:t xml:space="preserve">Japan, Tokyo</w:t>
      </w:r>
      <w:r>
        <w:t xml:space="preserve">. Unlike Western markets where bread is often a staple commodity consumed daily as a vehicle for savory fillings or sandwiches, bread in</w:t>
      </w:r>
      <w:r>
        <w:t xml:space="preserve"> </w:t>
      </w:r>
      <w:r>
        <w:rPr>
          <w:bCs/>
          <w:b/>
        </w:rPr>
        <w:t xml:space="preserve">Tokyo is frequently treated as a confectionery item or an accessory to tea and coffee. The consumer base in</w:t>
      </w:r>
      <w:r>
        <w:rPr>
          <w:bCs/>
          <w:b/>
        </w:rPr>
        <w:t xml:space="preserve"> </w:t>
      </w:r>
      <w:r>
        <w:rPr>
          <w:bCs/>
          <w:b/>
          <w:bCs/>
          <w:b/>
        </w:rPr>
        <w:t xml:space="preserve">Tokyo</w:t>
      </w:r>
      <w:r>
        <w:rPr>
          <w:bCs/>
          <w:b/>
        </w:rPr>
        <w:t xml:space="preserve"> </w:t>
      </w:r>
      <w:r>
        <w:rPr>
          <w:bCs/>
          <w:b/>
        </w:rPr>
        <w:t xml:space="preserve">exhibits some of the highest standards for quality, presentation, and freshness globally.</w:t>
      </w:r>
      <w:r>
        <w:rPr>
          <w:bCs/>
          <w:b/>
        </w:rPr>
        <w:t xml:space="preserve"> </w:t>
      </w:r>
      <w:r>
        <w:rPr>
          <w:bCs/>
          <w:b/>
        </w:rPr>
        <w:t xml:space="preserve">Key characteristics of the market include:</w:t>
      </w:r>
    </w:p>
    <w:p>
      <w:pPr>
        <w:numPr>
          <w:ilvl w:val="0"/>
          <w:numId w:val="1001"/>
        </w:numPr>
        <w:pStyle w:val="Compact"/>
      </w:pPr>
      <w:r>
        <w:rPr>
          <w:bCs/>
          <w:b/>
        </w:rPr>
        <w:t xml:space="preserve">Aesthetic Sensitivity:</w:t>
      </w:r>
      <w:r>
        <w:t xml:space="preserve"> </w:t>
      </w:r>
      <w:r>
        <w:t xml:space="preserve">Consumers in</w:t>
      </w:r>
    </w:p>
    <w:p>
      <w:pPr>
        <w:numPr>
          <w:ilvl w:val="0"/>
          <w:numId w:val="1000"/>
        </w:numPr>
        <w:pStyle w:val="Compact"/>
      </w:pPr>
      <w:r>
        <w:t xml:space="preserve">Tokyo are visually driven. Packaging and product appearance are as important as taste.</w:t>
      </w:r>
    </w:p>
    <w:p>
      <w:pPr>
        <w:numPr>
          <w:ilvl w:val="0"/>
          <w:numId w:val="1001"/>
        </w:numPr>
        <w:pStyle w:val="Compact"/>
      </w:pPr>
      <w:r>
        <w:rPr>
          <w:bCs/>
          <w:b/>
        </w:rPr>
        <w:t xml:space="preserve">Freshness Obsession:</w:t>
      </w:r>
      <w:r>
        <w:t xml:space="preserve"> </w:t>
      </w:r>
      <w:r>
        <w:t xml:space="preserve">There is a cultural expectation that baked goods should be consumed immediately or on the day of purchase. The concept of "shelf life" is viewed negatively unless it refers to extended freshness through high-quality techniques.</w:t>
      </w:r>
    </w:p>
    <w:p>
      <w:pPr>
        <w:numPr>
          <w:ilvl w:val="0"/>
          <w:numId w:val="1001"/>
        </w:numPr>
        <w:pStyle w:val="Compact"/>
      </w:pPr>
      <w:r>
        <w:rPr>
          <w:bCs/>
          <w:b/>
        </w:rPr>
        <w:t xml:space="preserve">Closed-Door Culture vs. Open Access:</w:t>
      </w:r>
      <w:r>
        <w:t xml:space="preserve"> </w:t>
      </w:r>
      <w:r>
        <w:t xml:space="preserve">While traditional Japanese shops often rely on word-of-mouth,</w:t>
      </w:r>
    </w:p>
    <w:p>
      <w:pPr>
        <w:numPr>
          <w:ilvl w:val="0"/>
          <w:numId w:val="1000"/>
        </w:numPr>
        <w:pStyle w:val="Compact"/>
      </w:pPr>
      <w:r>
        <w:t xml:space="preserve">Baker had to leverage digital visibility and physical store experiences to break into the community.</w:t>
      </w:r>
    </w:p>
    <w:bookmarkEnd w:id="21"/>
    <w:bookmarkStart w:id="22" w:name="X1bc3869b54b2c1e3b8e4261a6ccb990a31208f5"/>
    <w:p>
      <w:pPr>
        <w:pStyle w:val="Heading2"/>
      </w:pPr>
      <w:r>
        <w:t xml:space="preserve">3. The Challenge: Entering the Baker Brand in a Saturated Market</w:t>
      </w:r>
    </w:p>
    <w:p>
      <w:pPr>
        <w:pStyle w:val="FirstParagraph"/>
      </w:pPr>
      <w:r>
        <w:t xml:space="preserve">When</w:t>
      </w:r>
      <w:r>
        <w:t xml:space="preserve"> </w:t>
      </w:r>
      <w:r>
        <w:rPr>
          <w:bCs/>
          <w:b/>
        </w:rPr>
        <w:t xml:space="preserve">Baker</w:t>
      </w:r>
      <w:r>
        <w:t xml:space="preserve"> </w:t>
      </w:r>
      <w:r>
        <w:t xml:space="preserve">initially surveyed opportunities in</w:t>
      </w:r>
      <w:r>
        <w:t xml:space="preserve"> </w:t>
      </w:r>
      <w:r>
        <w:rPr>
          <w:bCs/>
          <w:b/>
        </w:rPr>
        <w:t xml:space="preserve">Tokyo</w:t>
      </w:r>
      <w:r>
        <w:t xml:space="preserve">, they identified three critical barriers to entry. First, competition was fierce, dominated by established local patisseries and international giants like Starbucks and local chains such as Royal Milk Tea shops that had diversified into pastries. Second, supply chain logistics for high-quality imported ingredients were complex and expensive in</w:t>
      </w:r>
      <w:r>
        <w:t xml:space="preserve"> </w:t>
      </w:r>
      <w:r>
        <w:rPr>
          <w:bCs/>
          <w:b/>
        </w:rPr>
        <w:t xml:space="preserve">Japan</w:t>
      </w:r>
      <w:r>
        <w:t xml:space="preserve">. Third, there was a risk of "culture shock," where traditional Western baking methods (such as heavy butter usage or dry crusts) might be rejected by local palates accustomed to softer textures and subtler sweetness.</w:t>
      </w:r>
      <w:r>
        <w:t xml:space="preserve"> </w:t>
      </w:r>
      <w:r>
        <w:t xml:space="preserve">The core strategic question for</w:t>
      </w:r>
      <w:r>
        <w:t xml:space="preserve"> </w:t>
      </w:r>
      <w:r>
        <w:rPr>
          <w:bCs/>
          <w:b/>
        </w:rPr>
        <w:t xml:space="preserve">Baker was: How can we introduce our signature products in</w:t>
      </w:r>
      <w:r>
        <w:rPr>
          <w:bCs/>
          <w:b/>
        </w:rPr>
        <w:t xml:space="preserve"> </w:t>
      </w:r>
      <w:r>
        <w:rPr>
          <w:bCs/>
          <w:b/>
          <w:bCs/>
          <w:b/>
        </w:rPr>
        <w:t xml:space="preserve">Tokyo</w:t>
      </w:r>
      <w:r>
        <w:rPr>
          <w:bCs/>
          <w:b/>
        </w:rPr>
        <w:t xml:space="preserve"> </w:t>
      </w:r>
      <w:r>
        <w:rPr>
          <w:bCs/>
          <w:b/>
        </w:rPr>
        <w:t xml:space="preserve">without diluting the brand identity, while ensuring they appeal to the discerning tastes of Japanese consumers?</w:t>
      </w:r>
    </w:p>
    <w:bookmarkEnd w:id="22"/>
    <w:bookmarkStart w:id="26" w:name="X7cf582ec10e3c16a6963b97df389319518f5f20"/>
    <w:p>
      <w:pPr>
        <w:pStyle w:val="Heading2"/>
      </w:pPr>
      <w:r>
        <w:t xml:space="preserve">4. Strategic Implementation: Localization and Innovation</w:t>
      </w:r>
    </w:p>
    <w:p>
      <w:pPr>
        <w:pStyle w:val="FirstParagraph"/>
      </w:pPr>
      <w:r>
        <w:rPr>
          <w:bCs/>
          <w:b/>
        </w:rPr>
        <w:t xml:space="preserve">Baker</w:t>
      </w:r>
      <w:r>
        <w:t xml:space="preserve"> </w:t>
      </w:r>
      <w:r>
        <w:t xml:space="preserve">adopted a "Glocal" strategy—global brand vision with local implementation. The execution in</w:t>
      </w:r>
      <w:r>
        <w:t xml:space="preserve"> </w:t>
      </w:r>
      <w:r>
        <w:rPr>
          <w:bCs/>
          <w:b/>
        </w:rPr>
        <w:t xml:space="preserve">Tokyo</w:t>
      </w:r>
      <w:r>
        <w:t xml:space="preserve"> </w:t>
      </w:r>
      <w:r>
        <w:t xml:space="preserve">involved several key pillars:</w:t>
      </w:r>
    </w:p>
    <w:bookmarkStart w:id="23" w:name="product-adaptation-for-local-tastes"/>
    <w:p>
      <w:pPr>
        <w:pStyle w:val="Heading3"/>
      </w:pPr>
      <w:r>
        <w:t xml:space="preserve">4.1 Product Adaptation for Local Tastes</w:t>
      </w:r>
    </w:p>
    <w:p>
      <w:pPr>
        <w:pStyle w:val="FirstParagraph"/>
      </w:pPr>
      <w:r>
        <w:t xml:space="preserve">Rather than importing standard croissants directly,</w:t>
      </w:r>
      <w:r>
        <w:t xml:space="preserve"> </w:t>
      </w:r>
      <w:r>
        <w:rPr>
          <w:bCs/>
          <w:b/>
        </w:rPr>
        <w:t xml:space="preserve">Baker collaborated with local Japanese master bakers to refine their recipes. In</w:t>
      </w:r>
      <w:r>
        <w:rPr>
          <w:bCs/>
          <w:b/>
        </w:rPr>
        <w:t xml:space="preserve"> </w:t>
      </w:r>
      <w:r>
        <w:rPr>
          <w:bCs/>
          <w:b/>
          <w:bCs/>
          <w:b/>
        </w:rPr>
        <w:t xml:space="preserve">Tokyo</w:t>
      </w:r>
      <w:r>
        <w:rPr>
          <w:bCs/>
          <w:b/>
        </w:rPr>
        <w:t xml:space="preserve">, consumers preferred flakier, lighter crusts and sweeter fillings. Consequently,</w:t>
      </w:r>
      <w:r>
        <w:rPr>
          <w:bCs/>
          <w:b/>
        </w:rPr>
        <w:t xml:space="preserve"> </w:t>
      </w:r>
      <w:r>
        <w:rPr>
          <w:bCs/>
          <w:b/>
          <w:bCs/>
          <w:b/>
        </w:rPr>
        <w:t xml:space="preserve">Baker introduced the "Sakura Almond Croissant" and "Matcha White Chocolate Sourdough." These products retained the technical excellence associated with the global brand but utilized flavor profiles deeply rooted in Japanese culture. This approach allowed</w:t>
      </w:r>
      <w:r>
        <w:rPr>
          <w:bCs/>
          <w:b/>
          <w:bCs/>
          <w:b/>
        </w:rPr>
        <w:t xml:space="preserve"> </w:t>
      </w:r>
      <w:r>
        <w:rPr>
          <w:bCs/>
          <w:b/>
          <w:bCs/>
          <w:b/>
          <w:bCs/>
          <w:b/>
        </w:rPr>
        <w:t xml:space="preserve">Baker</w:t>
      </w:r>
      <w:r>
        <w:rPr>
          <w:bCs/>
          <w:b/>
          <w:bCs/>
          <w:b/>
        </w:rPr>
        <w:t xml:space="preserve"> </w:t>
      </w:r>
      <w:r>
        <w:rPr>
          <w:bCs/>
          <w:b/>
          <w:bCs/>
          <w:b/>
        </w:rPr>
        <w:t xml:space="preserve">to become a novelty that felt familiar, encouraging trial among skeptical customers in</w:t>
      </w:r>
      <w:r>
        <w:rPr>
          <w:bCs/>
          <w:b/>
          <w:bCs/>
          <w:b/>
        </w:rPr>
        <w:t xml:space="preserve"> </w:t>
      </w:r>
      <w:r>
        <w:rPr>
          <w:bCs/>
          <w:b/>
          <w:bCs/>
          <w:b/>
          <w:bCs/>
          <w:b/>
        </w:rPr>
        <w:t xml:space="preserve">Tokyo</w:t>
      </w:r>
      <w:r>
        <w:rPr>
          <w:bCs/>
          <w:b/>
          <w:bCs/>
          <w:b/>
        </w:rPr>
        <w:t xml:space="preserve">.</w:t>
      </w:r>
    </w:p>
    <w:bookmarkEnd w:id="23"/>
    <w:bookmarkStart w:id="24" w:name="store-design-and-experience"/>
    <w:p>
      <w:pPr>
        <w:pStyle w:val="Heading3"/>
      </w:pPr>
      <w:r>
        <w:t xml:space="preserve">4.2 Store Design and Experience</w:t>
      </w:r>
    </w:p>
    <w:p>
      <w:pPr>
        <w:pStyle w:val="FirstParagraph"/>
      </w:pPr>
      <w:r>
        <w:t xml:space="preserve">The flagship store design in the Shibuya district of</w:t>
      </w:r>
      <w:r>
        <w:t xml:space="preserve"> </w:t>
      </w:r>
      <w:r>
        <w:rPr>
          <w:bCs/>
          <w:b/>
        </w:rPr>
        <w:t xml:space="preserve">Tokyo was meticulously crafted. Unlike the industrial, open-kitchen aesthetic seen in their European locations, the</w:t>
      </w:r>
      <w:r>
        <w:rPr>
          <w:bCs/>
          <w:b/>
        </w:rPr>
        <w:t xml:space="preserve"> </w:t>
      </w:r>
      <w:r>
        <w:rPr>
          <w:bCs/>
          <w:b/>
          <w:bCs/>
          <w:b/>
        </w:rPr>
        <w:t xml:space="preserve">Tokyo store featured warm wood tones, minimalist Japanese aesthetics, and ample seating to encourage socialization. The layout was designed to facilitate "photogenic moments," acknowledging that in modern</w:t>
      </w:r>
      <w:r>
        <w:rPr>
          <w:bCs/>
          <w:b/>
          <w:bCs/>
          <w:b/>
        </w:rPr>
        <w:t xml:space="preserve"> </w:t>
      </w:r>
      <w:r>
        <w:rPr>
          <w:bCs/>
          <w:b/>
          <w:bCs/>
          <w:b/>
          <w:bCs/>
          <w:b/>
        </w:rPr>
        <w:t xml:space="preserve">Tokyo</w:t>
      </w:r>
      <w:r>
        <w:rPr>
          <w:bCs/>
          <w:b/>
          <w:bCs/>
          <w:b/>
        </w:rPr>
        <w:t xml:space="preserve">, social media validation is a powerful marketing tool. Staff training emphasized *Omotenashi* (wholehearted hospitality), ensuring that the service level matched the high expectations of</w:t>
      </w:r>
      <w:r>
        <w:rPr>
          <w:bCs/>
          <w:b/>
          <w:bCs/>
          <w:b/>
        </w:rPr>
        <w:t xml:space="preserve"> </w:t>
      </w:r>
      <w:r>
        <w:rPr>
          <w:bCs/>
          <w:b/>
          <w:bCs/>
          <w:b/>
          <w:bCs/>
          <w:b/>
        </w:rPr>
        <w:t xml:space="preserve">Japan, Tokyo customers.</w:t>
      </w:r>
    </w:p>
    <w:bookmarkEnd w:id="24"/>
    <w:bookmarkStart w:id="25" w:name="supply-chain-and-seasonality"/>
    <w:p>
      <w:pPr>
        <w:pStyle w:val="Heading3"/>
      </w:pPr>
      <w:r>
        <w:t xml:space="preserve">4.3 Supply Chain and Seasonality</w:t>
      </w:r>
    </w:p>
    <w:p>
      <w:pPr>
        <w:pStyle w:val="FirstParagraph"/>
      </w:pPr>
      <w:r>
        <w:t xml:space="preserve">Understanding the Japanese appreciation for seasonality (*Shun*),</w:t>
      </w:r>
      <w:r>
        <w:t xml:space="preserve"> </w:t>
      </w:r>
      <w:r>
        <w:rPr>
          <w:bCs/>
          <w:b/>
        </w:rPr>
        <w:t xml:space="preserve">Baker implemented a rotating menu in</w:t>
      </w:r>
      <w:r>
        <w:rPr>
          <w:bCs/>
          <w:b/>
        </w:rPr>
        <w:t xml:space="preserve"> </w:t>
      </w:r>
      <w:r>
        <w:rPr>
          <w:bCs/>
          <w:b/>
          <w:bCs/>
          <w:b/>
        </w:rPr>
        <w:t xml:space="preserve">Tokyo</w:t>
      </w:r>
      <w:r>
        <w:rPr>
          <w:bCs/>
          <w:b/>
        </w:rPr>
        <w:t xml:space="preserve">. Products changed every six weeks to reflect the current season, using ingredients sourced from local prefectures. This not only reduced logistics costs but also positioned</w:t>
      </w:r>
      <w:r>
        <w:rPr>
          <w:bCs/>
          <w:b/>
        </w:rPr>
        <w:t xml:space="preserve"> </w:t>
      </w:r>
      <w:r>
        <w:rPr>
          <w:bCs/>
          <w:b/>
          <w:bCs/>
          <w:b/>
        </w:rPr>
        <w:t xml:space="preserve">Baker as a supporter of local agriculture, enhancing brand goodwill. The supply chain was optimized to ensure that bread delivered in</w:t>
      </w:r>
      <w:r>
        <w:rPr>
          <w:bCs/>
          <w:b/>
          <w:bCs/>
          <w:b/>
        </w:rPr>
        <w:t xml:space="preserve"> </w:t>
      </w:r>
      <w:r>
        <w:rPr>
          <w:bCs/>
          <w:b/>
          <w:bCs/>
          <w:b/>
          <w:bCs/>
          <w:b/>
        </w:rPr>
        <w:t xml:space="preserve">Tokyo</w:t>
      </w:r>
      <w:r>
        <w:rPr>
          <w:bCs/>
          <w:b/>
          <w:bCs/>
          <w:b/>
        </w:rPr>
        <w:t xml:space="preserve"> </w:t>
      </w:r>
      <w:r>
        <w:rPr>
          <w:bCs/>
          <w:b/>
          <w:bCs/>
          <w:b/>
        </w:rPr>
        <w:t xml:space="preserve">stores was baked within four hours of display, reinforcing the brand's promise of ultimate freshness.</w:t>
      </w:r>
    </w:p>
    <w:bookmarkEnd w:id="25"/>
    <w:bookmarkEnd w:id="26"/>
    <w:bookmarkStart w:id="27" w:name="results-and-impact-analysis"/>
    <w:p>
      <w:pPr>
        <w:pStyle w:val="Heading2"/>
      </w:pPr>
      <w:r>
        <w:t xml:space="preserve">5. Results and Impact Analysis</w:t>
      </w:r>
    </w:p>
    <w:p>
      <w:pPr>
        <w:pStyle w:val="FirstParagraph"/>
      </w:pPr>
      <w:r>
        <w:t xml:space="preserve">Six months after opening its first flagship location in</w:t>
      </w:r>
      <w:r>
        <w:t xml:space="preserve"> </w:t>
      </w:r>
      <w:r>
        <w:rPr>
          <w:bCs/>
          <w:b/>
        </w:rPr>
        <w:t xml:space="preserve">Tokyo</w:t>
      </w:r>
      <w:r>
        <w:t xml:space="preserve">,</w:t>
      </w:r>
      <w:r>
        <w:t xml:space="preserve"> </w:t>
      </w:r>
      <w:r>
        <w:rPr>
          <w:bCs/>
          <w:b/>
        </w:rPr>
        <w:t xml:space="preserve">Baker reported significant success. Sales figures exceeded projections by 40%. More importantly, the brand achieved a high retention rate, with many customers visiting multiple times a week. The introduction of localized products sparked viral trends on Japanese social media platforms like Instagram and Twitter (X), with hashtags related to #BakerTokyo trending weekly.</w:t>
      </w:r>
      <w:r>
        <w:rPr>
          <w:bCs/>
          <w:b/>
        </w:rPr>
        <w:t xml:space="preserve"> </w:t>
      </w:r>
      <w:r>
        <w:rPr>
          <w:bCs/>
          <w:b/>
        </w:rPr>
        <w:t xml:space="preserve">Key metrics include:</w:t>
      </w:r>
    </w:p>
    <w:p>
      <w:pPr>
        <w:numPr>
          <w:ilvl w:val="0"/>
          <w:numId w:val="1002"/>
        </w:numPr>
        <w:pStyle w:val="Compact"/>
      </w:pPr>
      <w:r>
        <w:rPr>
          <w:bCs/>
          <w:b/>
        </w:rPr>
        <w:t xml:space="preserve">Customer Satisfaction:</w:t>
      </w:r>
      <w:r>
        <w:t xml:space="preserve"> </w:t>
      </w:r>
      <w:r>
        <w:t xml:space="preserve">4.8 out of 5 stars on local review platforms, significantly higher than industry averages in</w:t>
      </w:r>
    </w:p>
    <w:p>
      <w:pPr>
        <w:numPr>
          <w:ilvl w:val="0"/>
          <w:numId w:val="1000"/>
        </w:numPr>
        <w:pStyle w:val="Compact"/>
      </w:pPr>
      <w:r>
        <w:t xml:space="preserve">Tokyo.</w:t>
      </w:r>
    </w:p>
    <w:p>
      <w:pPr>
        <w:numPr>
          <w:ilvl w:val="0"/>
          <w:numId w:val="1002"/>
        </w:numPr>
        <w:pStyle w:val="Compact"/>
      </w:pPr>
      <w:r>
        <w:rPr>
          <w:bCs/>
          <w:b/>
        </w:rPr>
        <w:t xml:space="preserve">Average Transaction Value:</w:t>
      </w:r>
      <w:r>
        <w:t xml:space="preserve"> </w:t>
      </w:r>
      <w:r>
        <w:t xml:space="preserve">Increased by 15% due to the premium positioning and combo sets tailored for office workers in business districts.</w:t>
      </w:r>
    </w:p>
    <w:p>
      <w:pPr>
        <w:numPr>
          <w:ilvl w:val="0"/>
          <w:numId w:val="1002"/>
        </w:numPr>
        <w:pStyle w:val="Compact"/>
      </w:pPr>
      <w:r>
        <w:rPr>
          <w:bCs/>
          <w:b/>
        </w:rPr>
        <w:t xml:space="preserve">Brand Loyalty:</w:t>
      </w:r>
      <w:r>
        <w:t xml:space="preserve"> </w:t>
      </w:r>
      <w:r>
        <w:t xml:space="preserve">The launch of a localized loyalty app specifically designed for Japanese digital habits resulted in a rapid acquisition of 50,000 active users within three months.</w:t>
      </w:r>
    </w:p>
    <w:bookmarkEnd w:id="27"/>
    <w:bookmarkStart w:id="28" w:name="challenges-encountered-and-mitigation"/>
    <w:p>
      <w:pPr>
        <w:pStyle w:val="Heading2"/>
      </w:pPr>
      <w:r>
        <w:t xml:space="preserve">6. Challenges Encountered and Mitigation</w:t>
      </w:r>
    </w:p>
    <w:p>
      <w:pPr>
        <w:pStyle w:val="FirstParagraph"/>
      </w:pPr>
      <w:r>
        <w:t xml:space="preserve">Despite the success,</w:t>
      </w:r>
      <w:r>
        <w:t xml:space="preserve"> </w:t>
      </w:r>
      <w:r>
        <w:rPr>
          <w:bCs/>
          <w:b/>
        </w:rPr>
        <w:t xml:space="preserve">Baker faced challenges. Labor shortages in</w:t>
      </w:r>
      <w:r>
        <w:rPr>
          <w:bCs/>
          <w:b/>
        </w:rPr>
        <w:t xml:space="preserve"> </w:t>
      </w:r>
      <w:r>
        <w:rPr>
          <w:bCs/>
          <w:b/>
          <w:bCs/>
          <w:b/>
        </w:rPr>
        <w:t xml:space="preserve">Tokyo's food service industry were acute. To mitigate this,</w:t>
      </w:r>
      <w:r>
        <w:rPr>
          <w:bCs/>
          <w:b/>
          <w:bCs/>
          <w:b/>
        </w:rPr>
        <w:t xml:space="preserve"> </w:t>
      </w:r>
      <w:r>
        <w:rPr>
          <w:bCs/>
          <w:b/>
          <w:bCs/>
          <w:b/>
          <w:bCs/>
          <w:b/>
        </w:rPr>
        <w:t xml:space="preserve">Baker invested heavily in automation for non-core tasks (like coffee dispensing) while focusing human staff on customer interaction and complex baking techniques. Additionally, rising ingredient costs in</w:t>
      </w:r>
      <w:r>
        <w:rPr>
          <w:bCs/>
          <w:b/>
          <w:bCs/>
          <w:b/>
          <w:bCs/>
          <w:b/>
        </w:rPr>
        <w:t xml:space="preserve"> </w:t>
      </w:r>
      <w:r>
        <w:rPr>
          <w:bCs/>
          <w:b/>
          <w:bCs/>
          <w:b/>
          <w:bCs/>
          <w:b/>
          <w:bCs/>
          <w:b/>
        </w:rPr>
        <w:t xml:space="preserve">Japan</w:t>
      </w:r>
      <w:r>
        <w:rPr>
          <w:bCs/>
          <w:b/>
          <w:bCs/>
          <w:b/>
          <w:bCs/>
          <w:b/>
        </w:rPr>
        <w:t xml:space="preserve"> </w:t>
      </w:r>
      <w:r>
        <w:rPr>
          <w:bCs/>
          <w:b/>
          <w:bCs/>
          <w:b/>
          <w:bCs/>
          <w:b/>
        </w:rPr>
        <w:t xml:space="preserve">required careful price structuring.</w:t>
      </w:r>
      <w:r>
        <w:rPr>
          <w:bCs/>
          <w:b/>
          <w:bCs/>
          <w:b/>
          <w:bCs/>
          <w:b/>
        </w:rPr>
        <w:t xml:space="preserve"> </w:t>
      </w:r>
      <w:r>
        <w:rPr>
          <w:bCs/>
          <w:b/>
          <w:bCs/>
          <w:b/>
          <w:bCs/>
          <w:b/>
          <w:bCs/>
          <w:b/>
        </w:rPr>
        <w:t xml:space="preserve">Baker opted to maintain premium pricing but enhanced the perceived value through superior packaging and experiential service, ensuring customers in</w:t>
      </w:r>
      <w:r>
        <w:rPr>
          <w:bCs/>
          <w:b/>
          <w:bCs/>
          <w:b/>
          <w:bCs/>
          <w:b/>
          <w:bCs/>
          <w:b/>
        </w:rPr>
        <w:t xml:space="preserve"> </w:t>
      </w:r>
      <w:r>
        <w:rPr>
          <w:bCs/>
          <w:b/>
          <w:bCs/>
          <w:b/>
          <w:bCs/>
          <w:b/>
          <w:bCs/>
          <w:b/>
          <w:bCs/>
          <w:b/>
        </w:rPr>
        <w:t xml:space="preserve">Tokyo felt they were receiving a luxury experience rather than just a commodity.</w:t>
      </w:r>
    </w:p>
    <w:bookmarkEnd w:id="28"/>
    <w:bookmarkStart w:id="29" w:name="conclusion-and-future-outlook"/>
    <w:p>
      <w:pPr>
        <w:pStyle w:val="Heading2"/>
      </w:pPr>
      <w:r>
        <w:t xml:space="preserve">7. Conclusion and Future Outlook</w:t>
      </w:r>
    </w:p>
    <w:p>
      <w:pPr>
        <w:pStyle w:val="FirstParagraph"/>
      </w:pPr>
      <w:r>
        <w:t xml:space="preserve">The case of</w:t>
      </w:r>
      <w:r>
        <w:t xml:space="preserve"> </w:t>
      </w:r>
      <w:r>
        <w:rPr>
          <w:bCs/>
          <w:b/>
        </w:rPr>
        <w:t xml:space="preserve">Baker in</w:t>
      </w:r>
      <w:r>
        <w:rPr>
          <w:bCs/>
          <w:b/>
        </w:rPr>
        <w:t xml:space="preserve"> </w:t>
      </w:r>
      <w:r>
        <w:rPr>
          <w:bCs/>
          <w:b/>
          <w:bCs/>
          <w:b/>
        </w:rPr>
        <w:t xml:space="preserve">Japan, Tokyo, serves as a compelling model for international food and beverage expansion. It demonstrates that rigid adherence to original brand protocols can be detrimental in markets with distinct cultural nuances like Japan. Success was achieved not by imposing a foreign identity, but by weaving the essence of</w:t>
      </w:r>
      <w:r>
        <w:rPr>
          <w:bCs/>
          <w:b/>
          <w:bCs/>
          <w:b/>
        </w:rPr>
        <w:t xml:space="preserve"> </w:t>
      </w:r>
      <w:r>
        <w:rPr>
          <w:bCs/>
          <w:b/>
          <w:bCs/>
          <w:b/>
          <w:bCs/>
          <w:b/>
        </w:rPr>
        <w:t xml:space="preserve">Baker into the fabric of</w:t>
      </w:r>
      <w:r>
        <w:rPr>
          <w:bCs/>
          <w:b/>
          <w:bCs/>
          <w:b/>
          <w:bCs/>
          <w:b/>
        </w:rPr>
        <w:t xml:space="preserve"> </w:t>
      </w:r>
      <w:r>
        <w:rPr>
          <w:bCs/>
          <w:b/>
          <w:bCs/>
          <w:b/>
          <w:bCs/>
          <w:b/>
          <w:bCs/>
          <w:b/>
        </w:rPr>
        <w:t xml:space="preserve">Tokyo</w:t>
      </w:r>
      <w:r>
        <w:rPr>
          <w:bCs/>
          <w:b/>
          <w:bCs/>
          <w:b/>
          <w:bCs/>
          <w:b/>
        </w:rPr>
        <w:t xml:space="preserve">'s lifestyle.</w:t>
      </w:r>
      <w:r>
        <w:rPr>
          <w:bCs/>
          <w:b/>
          <w:bCs/>
          <w:b/>
          <w:bCs/>
          <w:b/>
        </w:rPr>
        <w:t xml:space="preserve"> </w:t>
      </w:r>
      <w:r>
        <w:rPr>
          <w:bCs/>
          <w:b/>
          <w:bCs/>
          <w:b/>
          <w:bCs/>
          <w:b/>
        </w:rPr>
        <w:t xml:space="preserve">For future expansion,</w:t>
      </w:r>
      <w:r>
        <w:rPr>
          <w:bCs/>
          <w:b/>
          <w:bCs/>
          <w:b/>
          <w:bCs/>
          <w:b/>
        </w:rPr>
        <w:t xml:space="preserve"> </w:t>
      </w:r>
      <w:r>
        <w:rPr>
          <w:bCs/>
          <w:b/>
          <w:bCs/>
          <w:b/>
          <w:bCs/>
          <w:b/>
          <w:bCs/>
          <w:b/>
        </w:rPr>
        <w:t xml:space="preserve">Baker plans to replicate this model in Osaka and Kyoto, adapting further to regional dialects and culinary traditions within Japan. The learnings from</w:t>
      </w:r>
      <w:r>
        <w:rPr>
          <w:bCs/>
          <w:b/>
          <w:bCs/>
          <w:b/>
          <w:bCs/>
          <w:b/>
          <w:bCs/>
          <w:b/>
        </w:rPr>
        <w:t xml:space="preserve"> </w:t>
      </w:r>
      <w:r>
        <w:rPr>
          <w:bCs/>
          <w:b/>
          <w:bCs/>
          <w:b/>
          <w:bCs/>
          <w:b/>
          <w:bCs/>
          <w:b/>
          <w:bCs/>
          <w:b/>
        </w:rPr>
        <w:t xml:space="preserve">Tokyo</w:t>
      </w:r>
      <w:r>
        <w:rPr>
          <w:bCs/>
          <w:b/>
          <w:bCs/>
          <w:b/>
          <w:bCs/>
          <w:b/>
          <w:bCs/>
          <w:b/>
        </w:rPr>
        <w:t xml:space="preserve"> </w:t>
      </w:r>
      <w:r>
        <w:rPr>
          <w:bCs/>
          <w:b/>
          <w:bCs/>
          <w:b/>
          <w:bCs/>
          <w:b/>
          <w:bCs/>
          <w:b/>
        </w:rPr>
        <w:t xml:space="preserve">highlight that in global markets, particularly in highly sophisticated urban centers like</w:t>
      </w:r>
      <w:r>
        <w:rPr>
          <w:bCs/>
          <w:b/>
          <w:bCs/>
          <w:b/>
          <w:bCs/>
          <w:b/>
          <w:bCs/>
          <w:b/>
        </w:rPr>
        <w:t xml:space="preserve"> </w:t>
      </w:r>
      <w:r>
        <w:rPr>
          <w:bCs/>
          <w:b/>
          <w:bCs/>
          <w:b/>
          <w:bCs/>
          <w:b/>
          <w:bCs/>
          <w:b/>
          <w:bCs/>
          <w:b/>
        </w:rPr>
        <w:t xml:space="preserve">Tokyo</w:t>
      </w:r>
      <w:r>
        <w:rPr>
          <w:bCs/>
          <w:b/>
          <w:bCs/>
          <w:b/>
          <w:bCs/>
          <w:b/>
          <w:bCs/>
          <w:b/>
        </w:rPr>
        <w:t xml:space="preserve">, respect for local culture is not just a courtesy; it is a business imperative. By embracing the unique demands of</w:t>
      </w:r>
      <w:r>
        <w:rPr>
          <w:bCs/>
          <w:b/>
          <w:bCs/>
          <w:b/>
          <w:bCs/>
          <w:b/>
          <w:bCs/>
          <w:b/>
        </w:rPr>
        <w:t xml:space="preserve"> </w:t>
      </w:r>
      <w:r>
        <w:rPr>
          <w:bCs/>
          <w:b/>
          <w:bCs/>
          <w:b/>
          <w:bCs/>
          <w:b/>
          <w:bCs/>
          <w:b/>
          <w:bCs/>
          <w:b/>
        </w:rPr>
        <w:t xml:space="preserve">Japan, Tokyo,</w:t>
      </w:r>
      <w:r>
        <w:rPr>
          <w:bCs/>
          <w:b/>
          <w:bCs/>
          <w:b/>
          <w:bCs/>
          <w:b/>
          <w:bCs/>
          <w:b/>
          <w:bCs/>
          <w:b/>
        </w:rPr>
        <w:t xml:space="preserve"> </w:t>
      </w:r>
      <w:r>
        <w:rPr>
          <w:bCs/>
          <w:b/>
          <w:bCs/>
          <w:b/>
          <w:bCs/>
          <w:b/>
          <w:bCs/>
          <w:b/>
          <w:bCs/>
          <w:b/>
          <w:bCs/>
          <w:b/>
        </w:rPr>
        <w:t xml:space="preserve">Baker has secured a sustainable and growing presence in one of the world's most prestigious retail environments.</w:t>
      </w:r>
    </w:p>
    <w:bookmarkEnd w:id="29"/>
    <w:bookmarkStart w:id="30" w:name="X75ecab8bbfd699c77aa7b9e8a78648d43de6a2a"/>
    <w:p>
      <w:pPr>
        <w:pStyle w:val="Heading2"/>
      </w:pPr>
      <w:r>
        <w:t xml:space="preserve">8. Recommendations for Future Market Entries</w:t>
      </w:r>
    </w:p>
    <w:p>
      <w:pPr>
        <w:pStyle w:val="FirstParagraph"/>
      </w:pPr>
      <w:r>
        <w:t xml:space="preserve">Based on this analysis, future expansions should prioritize:</w:t>
      </w:r>
      <w:r>
        <w:t xml:space="preserve"> </w:t>
      </w:r>
      <w:r>
        <w:t xml:space="preserve">1. **Deep Local Collaboration:** Partner with local artisans early in the development phase.</w:t>
      </w:r>
      <w:r>
        <w:t xml:space="preserve"> </w:t>
      </w:r>
      <w:r>
        <w:t xml:space="preserve">2. **Digital Integration:** Utilize platforms popular in the specific region (e.g., LINE in Japan) for marketing and loyalty programs.</w:t>
      </w:r>
      <w:r>
        <w:t xml:space="preserve"> </w:t>
      </w:r>
      <w:r>
        <w:t xml:space="preserve">3. **Seasonal Agility:** Ensure menu flexibility to align with local holidays and seasonal changes immediately upon entering markets like</w:t>
      </w:r>
      <w:r>
        <w:t xml:space="preserve"> </w:t>
      </w:r>
      <w:r>
        <w:rPr>
          <w:bCs/>
          <w:b/>
        </w:rPr>
        <w:t xml:space="preserve">Japan, Tokyo</w:t>
      </w:r>
      <w:r>
        <w:t xml:space="preserve">.</w:t>
      </w:r>
    </w:p>
    <w:p>
      <w:pPr>
        <w:pStyle w:val="BodyText"/>
      </w:pPr>
      <w:r>
        <w:rPr>
          <w:iCs/>
          <w:i/>
        </w:rPr>
        <w:t xml:space="preserve">This document serves as an internal reference for strategic planning and a case study for academic discussion on international business adaptation.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Market Entry Case Study: Baker in Japan, Tokyo</dc:title>
  <dc:creator/>
  <cp:keywords/>
  <dcterms:created xsi:type="dcterms:W3CDTF">2026-07-29T03:21:42Z</dcterms:created>
  <dcterms:modified xsi:type="dcterms:W3CDTF">2026-07-29T03:21:42Z</dcterms:modified>
</cp:coreProperties>
</file>

<file path=docProps/custom.xml><?xml version="1.0" encoding="utf-8"?>
<Properties xmlns="http://schemas.openxmlformats.org/officeDocument/2006/custom-properties" xmlns:vt="http://schemas.openxmlformats.org/officeDocument/2006/docPropsVTypes"/>
</file>