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Baker: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27" w:name="Xbf225fe46a6169aa9311d34117a1129e33797ac"/>
    <w:p>
      <w:pPr>
        <w:pStyle w:val="Heading1"/>
      </w:pPr>
      <w:r>
        <w:t xml:space="preserve">Baker Case Study Analysis for South Africa Johannesburg</w:t>
      </w:r>
    </w:p>
    <w:p>
      <w:pPr>
        <w:pStyle w:val="FirstParagraph"/>
      </w:pPr>
      <w:r>
        <w:rPr>
          <w:bCs/>
          <w:b/>
        </w:rPr>
        <w:t xml:space="preserve">Date:</w:t>
      </w:r>
      <w:r>
        <w:br/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br/>
      </w:r>
      <w:r>
        <w:t xml:space="preserve">Strategic Expansion and Market Positioning of Baker in South Africa Johannesburg</w:t>
      </w:r>
      <w:r>
        <w:br/>
      </w:r>
    </w:p>
    <w:bookmarkStart w:id="20" w:name="X33a72fe7cc8dc115e1bec8cdd73ec485eef4a5c"/>
    <w:p>
      <w:pPr>
        <w:pStyle w:val="Heading4"/>
      </w:pPr>
      <w:r>
        <w:t xml:space="preserve">The Strategic Imperative: Introducing Baker to South Africa Johannesburg</w:t>
      </w:r>
    </w:p>
    <w:p>
      <w:pPr>
        <w:pStyle w:val="FirstParagraph"/>
      </w:pPr>
      <w:r>
        <w:t xml:space="preserve">In the dynamic and rapidly evolving business landscape of the 21st century, identifying niche markets with high growth potential is critical for sustainable expansion. This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case study examines the strategic entry and operational integration of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within one of Africa’s most economically significant hubs: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. As a premier entity in its sector,</w:t>
      </w:r>
      <w:r>
        <w:t xml:space="preserve"> </w:t>
      </w:r>
      <w:r>
        <w:rPr>
          <w:iCs/>
          <w:i/>
        </w:rPr>
        <w:t xml:space="preserve">Baker</w:t>
      </w:r>
      <w:r>
        <w:t xml:space="preserve"> </w:t>
      </w:r>
      <w:r>
        <w:t xml:space="preserve">has identified the unique economic drivers, infrastructural challenges, and consumer behaviors present in</w:t>
      </w:r>
      <w:r>
        <w:t xml:space="preserve"> </w:t>
      </w:r>
      <w:r>
        <w:rPr>
          <w:iCs/>
          <w:i/>
        </w:rPr>
        <w:t xml:space="preserve">Johannesburg</w:t>
      </w:r>
      <w:r>
        <w:t xml:space="preserve">, the economic engine of South Africa. The objective of this analysis is to detail how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leveraged local insights to establish a robust footprint in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, turning logistical complexities into competitive advantages.</w:t>
      </w:r>
    </w:p>
    <w:bookmarkEnd w:id="20"/>
    <w:bookmarkStart w:id="21" w:name="X1752b5c06a3a86736421a9cd2141ab612e5e2d5"/>
    <w:p>
      <w:pPr>
        <w:pStyle w:val="Heading4"/>
      </w:pPr>
      <w:r>
        <w:t xml:space="preserve">The Business Context and Market Landscape in South Africa Johannesburg</w:t>
      </w:r>
    </w:p>
    <w:p>
      <w:pPr>
        <w:pStyle w:val="FirstParagraph"/>
      </w:pPr>
      <w:r>
        <w:t xml:space="preserve">To understand the success of this initiative, one must first appreciate the unique characteristics of</w:t>
      </w:r>
      <w:r>
        <w:t xml:space="preserve"> </w:t>
      </w:r>
      <w:r>
        <w:rPr>
          <w:iCs/>
          <w:i/>
        </w:rPr>
        <w:t xml:space="preserve">Johannesburg</w:t>
      </w:r>
      <w:r>
        <w:t xml:space="preserve">. As the largest city in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, it serves as a critical node for trade, finance, and logistics across the continent. However operating in</w:t>
      </w:r>
      <w:r>
        <w:t xml:space="preserve"> </w:t>
      </w:r>
      <w:r>
        <w:rPr>
          <w:iCs/>
          <w:i/>
        </w:rPr>
        <w:t xml:space="preserve">Johannesburg</w:t>
      </w:r>
      <w:r>
        <w:t xml:space="preserve"> </w:t>
      </w:r>
      <w:r>
        <w:t xml:space="preserve">presents distinct challenges. Infrastructure strain, particularly regarding power stability and last-mile delivery networks, requires innovative solutions. Furthermore, the demographic diversity of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 </w:t>
      </w:r>
      <w:r>
        <w:t xml:space="preserve">means that consumer preferences are not monolithic; they span a wide spectrum from premium luxury segments to value-driven mass markets.</w:t>
      </w:r>
      <w:r>
        <w:t xml:space="preserve"> </w:t>
      </w:r>
      <w:r>
        <w:rPr>
          <w:bCs/>
          <w:b/>
        </w:rPr>
        <w:t xml:space="preserve">Baker</w:t>
      </w:r>
      <w:r>
        <w:t xml:space="preserve">, recognizing these nuances, did not adopt a "one-size-fits-all" approach upon entering</w:t>
      </w:r>
      <w:r>
        <w:t xml:space="preserve"> </w:t>
      </w:r>
      <w:r>
        <w:rPr>
          <w:iCs/>
          <w:i/>
        </w:rPr>
        <w:t xml:space="preserve">Johannesburg</w:t>
      </w:r>
      <w:r>
        <w:t xml:space="preserve">. Instead, the company conducted extensive market research to tailor its offerings specifically for the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 </w:t>
      </w:r>
      <w:r>
        <w:t xml:space="preserve">environment. This localized strategy was pivotal in ensuring that</w:t>
      </w:r>
      <w:r>
        <w:t xml:space="preserve"> </w:t>
      </w:r>
      <w:r>
        <w:rPr>
          <w:iCs/>
          <w:i/>
        </w:rPr>
        <w:t xml:space="preserve">Baker’s</w:t>
      </w:r>
      <w:r>
        <w:t xml:space="preserve"> </w:t>
      </w:r>
      <w:r>
        <w:t xml:space="preserve">product/service propositions resonated with the local populace while maintaining international standards of quality and reliability.</w:t>
      </w:r>
    </w:p>
    <w:bookmarkEnd w:id="21"/>
    <w:bookmarkStart w:id="22" w:name="Xc85148a585a085fe9882eafb26b831f82340efb"/>
    <w:p>
      <w:pPr>
        <w:pStyle w:val="Heading4"/>
      </w:pPr>
      <w:r>
        <w:t xml:space="preserve">Strategic Implementation: The Baker Model in South Africa Johannesburg</w:t>
      </w:r>
    </w:p>
    <w:p>
      <w:pPr>
        <w:pStyle w:val="FirstParagraph"/>
      </w:pPr>
      <w:r>
        <w:t xml:space="preserve">The core of</w:t>
      </w:r>
      <w:r>
        <w:t xml:space="preserve"> </w:t>
      </w:r>
      <w:r>
        <w:rPr>
          <w:bCs/>
          <w:b/>
        </w:rPr>
        <w:t xml:space="preserve">Baker’s</w:t>
      </w:r>
      <w:r>
        <w:t xml:space="preserve"> </w:t>
      </w:r>
      <w:r>
        <w:t xml:space="preserve">success in</w:t>
      </w:r>
      <w:r>
        <w:t xml:space="preserve"> </w:t>
      </w:r>
      <w:r>
        <w:rPr>
          <w:iCs/>
          <w:i/>
        </w:rPr>
        <w:t xml:space="preserve">Johannesburg</w:t>
      </w:r>
      <w:r>
        <w:t xml:space="preserve"> </w:t>
      </w:r>
      <w:r>
        <w:t xml:space="preserve">lies in its adaptive operational model. Upon establishing a presence in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, the company prioritized three key pillars: Supply Chain Resilience, Digital Integration, and Community Engagement.</w:t>
      </w:r>
      <w:r>
        <w:t xml:space="preserve"> </w:t>
      </w:r>
      <w:r>
        <w:t xml:space="preserve">Firstly, addressing the logistical hurdles inherent to</w:t>
      </w:r>
      <w:r>
        <w:t xml:space="preserve"> </w:t>
      </w:r>
      <w:r>
        <w:rPr>
          <w:iCs/>
          <w:i/>
        </w:rPr>
        <w:t xml:space="preserve">Johannesburg</w:t>
      </w:r>
      <w:r>
        <w:t xml:space="preserve">, Baker implemented a decentralized distribution network. By setting up micro-fulfillment centers across key districts in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, the company reduced delivery times significantly while mitigating the risks associated with traffic congestion and infrastructure failures. This strategy directly addressed a major pain point for consumers in</w:t>
      </w:r>
      <w:r>
        <w:t xml:space="preserve"> </w:t>
      </w:r>
      <w:r>
        <w:rPr>
          <w:iCs/>
          <w:i/>
        </w:rPr>
        <w:t xml:space="preserve">Johannesburg</w:t>
      </w:r>
      <w:r>
        <w:t xml:space="preserve">, thereby enhancing customer satisfaction and brand loyalty.</w:t>
      </w:r>
      <w:r>
        <w:t xml:space="preserve"> </w:t>
      </w:r>
      <w:r>
        <w:t xml:space="preserve">Secondly, recognizing the high mobile penetration rate in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, Baker integrated advanced digital platforms into its core operations. This allowed for seamless ordering and tracking services, catering to the tech-savvy demographic prevalent in</w:t>
      </w:r>
      <w:r>
        <w:t xml:space="preserve"> </w:t>
      </w:r>
      <w:r>
        <w:rPr>
          <w:iCs/>
          <w:i/>
        </w:rPr>
        <w:t xml:space="preserve">Johannesburg</w:t>
      </w:r>
      <w:r>
        <w:t xml:space="preserve">. The digital interface was designed with local user behaviors in mind, ensuring that accessibility was not a barrier for potential customers across different socioeconomic brackets within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.</w:t>
      </w:r>
      <w:r>
        <w:t xml:space="preserve"> </w:t>
      </w:r>
      <w:r>
        <w:t xml:space="preserve">Thirdly, community engagement played a vital role. Understanding the social fabric of</w:t>
      </w:r>
      <w:r>
        <w:t xml:space="preserve"> </w:t>
      </w:r>
      <w:r>
        <w:rPr>
          <w:iCs/>
          <w:i/>
        </w:rPr>
        <w:t xml:space="preserve">Johannesburg</w:t>
      </w:r>
      <w:r>
        <w:t xml:space="preserve">, Baker invested in local hiring and supplier partnerships. By sourcing materials and labor locally wherever possible, the company contributed to the economic vitality of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. This "glocal" approach—thinking globally but acting locally—helped build a positive brand image and fostered goodwill among residents of</w:t>
      </w:r>
      <w:r>
        <w:t xml:space="preserve"> </w:t>
      </w:r>
      <w:r>
        <w:rPr>
          <w:iCs/>
          <w:i/>
        </w:rPr>
        <w:t xml:space="preserve">Johannesburg</w:t>
      </w:r>
      <w:r>
        <w:t xml:space="preserve">.</w:t>
      </w:r>
    </w:p>
    <w:bookmarkEnd w:id="22"/>
    <w:bookmarkStart w:id="23" w:name="X11b17702d9778152ff6bad64627d818fe2a729c"/>
    <w:p>
      <w:pPr>
        <w:pStyle w:val="Heading4"/>
      </w:pPr>
      <w:r>
        <w:t xml:space="preserve">Challenges Encountered and Mitigation Strategies in South Africa Johannesburg</w:t>
      </w:r>
    </w:p>
    <w:p>
      <w:pPr>
        <w:pStyle w:val="FirstParagraph"/>
      </w:pPr>
      <w:r>
        <w:t xml:space="preserve">Despite the strategic planning,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faced several hurdles during its expansion into</w:t>
      </w:r>
      <w:r>
        <w:t xml:space="preserve"> </w:t>
      </w:r>
      <w:r>
        <w:rPr>
          <w:iCs/>
          <w:i/>
        </w:rPr>
        <w:t xml:space="preserve">Johannesburg</w:t>
      </w:r>
      <w:r>
        <w:t xml:space="preserve">. Regulatory compliance in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, while generally stable, requires meticulous attention to detail. Labor laws and tax regulations specific to the region demanded significant legal and administrative resources. Baker addressed this by hiring top-tier local legal counsel who specialized in municipal regulations within</w:t>
      </w:r>
      <w:r>
        <w:t xml:space="preserve"> </w:t>
      </w:r>
      <w:r>
        <w:rPr>
          <w:iCs/>
          <w:i/>
        </w:rPr>
        <w:t xml:space="preserve">Johannesburg</w:t>
      </w:r>
      <w:r>
        <w:t xml:space="preserve">.</w:t>
      </w:r>
      <w:r>
        <w:t xml:space="preserve"> </w:t>
      </w:r>
      <w:r>
        <w:t xml:space="preserve">Additionally, currency fluctuation posed a financial risk for any international or large-scale operation in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. To hedge against this, Baker implemented dynamic pricing models that allowed for agility without compromising profit margins. This financial resilience ensured that the company could maintain its investment levels in</w:t>
      </w:r>
      <w:r>
        <w:t xml:space="preserve"> </w:t>
      </w:r>
      <w:r>
        <w:rPr>
          <w:iCs/>
          <w:i/>
        </w:rPr>
        <w:t xml:space="preserve">Johannesburg</w:t>
      </w:r>
      <w:r>
        <w:t xml:space="preserve"> </w:t>
      </w:r>
      <w:r>
        <w:t xml:space="preserve">regardless of broader macroeconomic shifts affecting the rand.</w:t>
      </w:r>
    </w:p>
    <w:bookmarkEnd w:id="23"/>
    <w:bookmarkStart w:id="24" w:name="X564244fba69dc31041eabd6de149c4ee3f7ebd9"/>
    <w:p>
      <w:pPr>
        <w:pStyle w:val="Heading4"/>
      </w:pPr>
      <w:r>
        <w:t xml:space="preserve">Results and Impact on South Africa Johannesburg</w:t>
      </w:r>
    </w:p>
    <w:p>
      <w:pPr>
        <w:pStyle w:val="FirstParagraph"/>
      </w:pPr>
      <w:r>
        <w:t xml:space="preserve">The results of</w:t>
      </w:r>
      <w:r>
        <w:t xml:space="preserve"> </w:t>
      </w:r>
      <w:r>
        <w:rPr>
          <w:bCs/>
          <w:b/>
        </w:rPr>
        <w:t xml:space="preserve">Baker’s</w:t>
      </w:r>
      <w:r>
        <w:t xml:space="preserve"> </w:t>
      </w:r>
      <w:r>
        <w:t xml:space="preserve">strategic deployment in</w:t>
      </w:r>
      <w:r>
        <w:t xml:space="preserve"> </w:t>
      </w:r>
      <w:r>
        <w:rPr>
          <w:iCs/>
          <w:i/>
        </w:rPr>
        <w:t xml:space="preserve">Johannesburg</w:t>
      </w:r>
      <w:r>
        <w:br/>
      </w:r>
      <w:r>
        <w:t xml:space="preserve">have been overwhelmingly positive. Within the first two years of operation, Baker captured a significant market share in its target sector within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. Customer retention rates exceeded industry averages, indicating strong product-market fit. Moreover, the company reported a substantial reduction in operational costs due to the efficiency gains from its decentralized logistics model tailored for</w:t>
      </w:r>
      <w:r>
        <w:t xml:space="preserve"> </w:t>
      </w:r>
      <w:r>
        <w:rPr>
          <w:iCs/>
          <w:i/>
        </w:rPr>
        <w:t xml:space="preserve">Johannesburg</w:t>
      </w:r>
      <w:r>
        <w:t xml:space="preserve">.</w:t>
      </w:r>
      <w:r>
        <w:t xml:space="preserve"> </w:t>
      </w:r>
      <w:r>
        <w:t xml:space="preserve">Beyond financial metrics, the social impact on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 </w:t>
      </w:r>
      <w:r>
        <w:t xml:space="preserve">was profound. Baker’s commitment to local hiring created numerous jobs within the city, contributing to unemployment reduction efforts in</w:t>
      </w:r>
      <w:r>
        <w:t xml:space="preserve"> </w:t>
      </w:r>
      <w:r>
        <w:rPr>
          <w:iCs/>
          <w:i/>
        </w:rPr>
        <w:t xml:space="preserve">Johannesburg</w:t>
      </w:r>
      <w:r>
        <w:t xml:space="preserve">. The company also launched several educational initiatives aimed at upskilling youth in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, further embedding itself as a responsible corporate citizen.</w:t>
      </w:r>
    </w:p>
    <w:bookmarkEnd w:id="24"/>
    <w:bookmarkStart w:id="25" w:name="Xcdbb16fdc29289d7ccf41cb155d44c46e865663"/>
    <w:p>
      <w:pPr>
        <w:pStyle w:val="Heading4"/>
      </w:pPr>
      <w:r>
        <w:t xml:space="preserve">Future Outlook: Sustaining Growth for Baker in South Africa Johannesburg</w:t>
      </w:r>
    </w:p>
    <w:p>
      <w:pPr>
        <w:pStyle w:val="FirstParagraph"/>
      </w:pPr>
      <w:r>
        <w:t xml:space="preserve">Looking ahead, the trajectory for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Johannesburg</w:t>
      </w:r>
      <w:r>
        <w:br/>
      </w:r>
      <w:r>
        <w:t xml:space="preserve">appears promising. The company plans to expand its service offerings to include sustainable and eco-friendly options, aligning with growing environmental consciousness among consumers in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. Furthermore, Baker intends to leverage data analytics derived from its initial operations in</w:t>
      </w:r>
      <w:r>
        <w:t xml:space="preserve"> </w:t>
      </w:r>
      <w:r>
        <w:rPr>
          <w:iCs/>
          <w:i/>
        </w:rPr>
        <w:t xml:space="preserve">Johannesburg</w:t>
      </w:r>
      <w:r>
        <w:t xml:space="preserve"> </w:t>
      </w:r>
      <w:r>
        <w:t xml:space="preserve">to further refine its targeting strategies and enhance customer experience.</w:t>
      </w:r>
      <w:r>
        <w:t xml:space="preserve"> </w:t>
      </w:r>
      <w:r>
        <w:t xml:space="preserve">The expansion into</w:t>
      </w:r>
      <w:r>
        <w:t xml:space="preserve"> </w:t>
      </w:r>
      <w:r>
        <w:rPr>
          <w:bCs/>
          <w:b/>
        </w:rPr>
        <w:t xml:space="preserve">South Africa Johannesburg</w:t>
      </w:r>
      <w:r>
        <w:br/>
      </w:r>
      <w:r>
        <w:t xml:space="preserve">has proven that with the right strategy, cultural sensitivity, and operational agility,</w:t>
      </w:r>
      <w:r>
        <w:br/>
      </w:r>
      <w:r>
        <w:t xml:space="preserve">any business can thrive in complex urban environments. For</w:t>
      </w:r>
      <w:r>
        <w:t xml:space="preserve"> </w:t>
      </w:r>
      <w:r>
        <w:rPr>
          <w:bCs/>
          <w:b/>
        </w:rPr>
        <w:t xml:space="preserve">Baker</w:t>
      </w:r>
      <w:r>
        <w:t xml:space="preserve">, the journey in</w:t>
      </w:r>
      <w:r>
        <w:t xml:space="preserve"> </w:t>
      </w:r>
      <w:r>
        <w:rPr>
          <w:iCs/>
          <w:i/>
        </w:rPr>
        <w:t xml:space="preserve">Johannesburg</w:t>
      </w:r>
      <w:r>
        <w:br/>
      </w:r>
      <w:r>
        <w:t xml:space="preserve">is not just about market penetration; it is about creating a sustainable ecosystem that benefits both the company and the community of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.</w:t>
      </w:r>
    </w:p>
    <w:bookmarkEnd w:id="25"/>
    <w:bookmarkStart w:id="26" w:name="Xc259ac6c7efe1001a4ac87c959cde5d1ef2844f"/>
    <w:p>
      <w:pPr>
        <w:pStyle w:val="Heading4"/>
      </w:pPr>
      <w:r>
        <w:t xml:space="preserve">Conclusion: The Baker Legacy in South Africa Johannesburg</w:t>
      </w:r>
    </w:p>
    <w:p>
      <w:pPr>
        <w:pStyle w:val="FirstParagraph"/>
      </w:pPr>
      <w:r>
        <w:t xml:space="preserve">In conclusion, this case study demonstrates how</w:t>
      </w:r>
      <w:r>
        <w:t xml:space="preserve"> </w:t>
      </w:r>
      <w:r>
        <w:rPr>
          <w:bCs/>
          <w:b/>
        </w:rPr>
        <w:t xml:space="preserve">Baker</w:t>
      </w:r>
      <w:r>
        <w:br/>
      </w:r>
      <w:r>
        <w:t xml:space="preserve">successfully navigated the complexities of entering</w:t>
      </w:r>
      <w:r>
        <w:t xml:space="preserve"> </w:t>
      </w:r>
      <w:r>
        <w:rPr>
          <w:iCs/>
          <w:i/>
        </w:rPr>
        <w:t xml:space="preserve">Johannesburg</w:t>
      </w:r>
      <w:r>
        <w:t xml:space="preserve">, one of the most vibrant cities in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. By prioritizing local adaptation, leveraging digital innovation, and committing to community development,</w:t>
      </w:r>
      <w:r>
        <w:br/>
      </w:r>
      <w:r>
        <w:rPr>
          <w:iCs/>
          <w:i/>
        </w:rPr>
        <w:t xml:space="preserve">Baker</w:t>
      </w:r>
      <w:r>
        <w:t xml:space="preserve"> </w:t>
      </w:r>
      <w:r>
        <w:t xml:space="preserve">has established a formidable presence in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. The lessons learned from this expansion provide a valuable blueprint for other enterprises looking to scale in similar urban markets. As</w:t>
      </w:r>
      <w:r>
        <w:t xml:space="preserve"> </w:t>
      </w:r>
      <w:r>
        <w:rPr>
          <w:iCs/>
          <w:i/>
        </w:rPr>
        <w:t xml:space="preserve">Johannesburg</w:t>
      </w:r>
      <w:r>
        <w:br/>
      </w:r>
      <w:r>
        <w:t xml:space="preserve">continues to grow, so too will the opportunities for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to innovate and lead, ensuring its long-term success in this pivotal region of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Baker: A Case Study in South Africa Johannesburg</dc:title>
  <dc:creator/>
  <dc:language>en</dc:language>
  <cp:keywords/>
  <dcterms:created xsi:type="dcterms:W3CDTF">2026-07-29T11:51:13Z</dcterms:created>
  <dcterms:modified xsi:type="dcterms:W3CDTF">2026-07-29T11:51:13Z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