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Expansion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b1a4161dcf32feb6ba1f4c9be30ebe4c3e5ffb4"/>
    <w:p>
      <w:pPr>
        <w:pStyle w:val="Heading1"/>
      </w:pPr>
      <w:r>
        <w:t xml:space="preserve">Baker Case Study: Strategic Market Entry and Brand Localization in South Korea Seoul</w:t>
      </w:r>
    </w:p>
    <w:bookmarkEnd w:id="20"/>
    <w:p>
      <w:pPr>
        <w:pStyle w:val="FirstParagraph"/>
      </w:pPr>
      <w:r>
        <w:rPr>
          <w:bCs/>
          <w:b/>
        </w:rPr>
        <w:t xml:space="preserve">Date:</w:t>
      </w:r>
      <w:r>
        <w:t xml:space="preserve"> </w:t>
      </w:r>
      <w:r>
        <w:t xml:space="preserve">October 2023</w:t>
      </w:r>
      <w:r>
        <w:br/>
      </w:r>
      <w:r>
        <w:rPr>
          <w:bCs/>
          <w:b/>
        </w:rPr>
        <w:t xml:space="preserve">Subject:</w:t>
      </w:r>
      <w:r>
        <w:t xml:space="preserve">A Comprehensive Analysis of the Baker Brand Positioning within the Competitive Landscape of South Korea Seoul</w:t>
      </w:r>
      <w:r>
        <w:br/>
      </w:r>
    </w:p>
    <w:p>
      <w:pPr>
        <w:pStyle w:val="BodyText"/>
      </w:pPr>
      <w:r>
        <w:rPr>
          <w:iCs/>
          <w:i/>
        </w:rPr>
        <w:t xml:space="preserve">This document serves as a detailed case study regarding the operational, cultural, and economic strategies required for establishing a premium bakery presence in South Korea Seoul. It examines how 'Baker' can navigate the unique culinary traditions of South Korean consumers while capturing market share through innovation and strategic localization.</w:t>
      </w:r>
    </w:p>
    <w:bookmarkStart w:id="21" w:name="X07aec1f2739da2e3a3ffd00b0e297c3257e6eb0"/>
    <w:p>
      <w:pPr>
        <w:pStyle w:val="Heading2"/>
      </w:pPr>
      <w:r>
        <w:t xml:space="preserve">1. Introduction to the Baker Initiative in South Korea Seoul</w:t>
      </w:r>
    </w:p>
    <w:p>
      <w:pPr>
        <w:pStyle w:val="FirstParagraph"/>
      </w:pPr>
      <w:r>
        <w:t xml:space="preserve">The global food industry is undergoing a significant transformation, with consumers increasingly seeking quality, authenticity, and experiential dining. For the brand known as Baker, entering the market of South Korea Seoul represents both a monumental opportunity and a complex challenge. Seoul is not merely a city; it is the cultural and economic heart of South Korea, characterized by hyper-modern infrastructure coexisting with deep-rooted traditional values. The bakery sector in this region is fiercely competitive, dominated by established local chains, artisanal cafes in trendy districts like Hannam-dong and Itaewon, and international giants.</w:t>
      </w:r>
    </w:p>
    <w:p>
      <w:pPr>
        <w:pStyle w:val="BodyText"/>
      </w:pPr>
      <w:r>
        <w:t xml:space="preserve">This case study explores how Baker can successfully position itself within South Korea Seoul. The objective is to move beyond a generic international expansion model and instead adopt a hyper-localized strategy that respects the palates of Seoulites while maintaining the core identity of Baker. Success in this region requires an understanding that food in South Korea is not just sustenance; it is a social ritual, a status symbol, and an expression of modernity.</w:t>
      </w:r>
    </w:p>
    <w:bookmarkEnd w:id="21"/>
    <w:bookmarkStart w:id="24" w:name="X996c0d9b53f24928d488141025291efb032998e"/>
    <w:p>
      <w:pPr>
        <w:pStyle w:val="Heading2"/>
      </w:pPr>
      <w:r>
        <w:t xml:space="preserve">2. Market Landscape Analysis: The Context of South Korea Seoul</w:t>
      </w:r>
    </w:p>
    <w:p>
      <w:pPr>
        <w:pStyle w:val="FirstParagraph"/>
      </w:pPr>
      <w:r>
        <w:t xml:space="preserve">To understand the viability of Baker’s entry into South Korea Seoul, one must first analyze the existing dynamics of the local bakery industry.</w:t>
      </w:r>
    </w:p>
    <w:bookmarkStart w:id="22" w:name="the-rise-of-specialty-cafes"/>
    <w:p>
      <w:pPr>
        <w:pStyle w:val="Heading3"/>
      </w:pPr>
      <w:r>
        <w:t xml:space="preserve">2.1 The Rise of Specialty Cafes</w:t>
      </w:r>
    </w:p>
    <w:p>
      <w:pPr>
        <w:pStyle w:val="FirstParagraph"/>
      </w:pPr>
      <w:r>
        <w:t xml:space="preserve">In districts such as Gangnam and Cheongdam-dong in South Korea Seoul, cafes have transcended their traditional role. They are now social hubs, Instagrammable destinations, and status symbols. Consumers here are highly discerning regarding aesthetics, ingredient quality (often demanding imported flour or butter), and service speed driven by digital integration.</w:t>
      </w:r>
    </w:p>
    <w:bookmarkEnd w:id="22"/>
    <w:bookmarkStart w:id="23" w:name="consumer-preferences-in-seoul"/>
    <w:p>
      <w:pPr>
        <w:pStyle w:val="Heading3"/>
      </w:pPr>
      <w:r>
        <w:t xml:space="preserve">2.2 Consumer Preferences in Seoul</w:t>
      </w:r>
    </w:p>
    <w:p>
      <w:pPr>
        <w:pStyle w:val="FirstParagraph"/>
      </w:pPr>
      <w:r>
        <w:t xml:space="preserve">The South Korean consumer has a sweet tooth but prefers sweetness that is less cloying than Western standards. There is a growing preference for healthier options, including reduced sugar content, whole grains, and functional ingredients like matcha, yuzu, black sesame, and chestnut. Furthermore the 'one-bite' size trend is prevalent in Seoul; consumers often prefer small portions that allow them to try multiple varieties rather than large singular items.</w:t>
      </w:r>
    </w:p>
    <w:bookmarkEnd w:id="23"/>
    <w:bookmarkEnd w:id="24"/>
    <w:bookmarkStart w:id="27" w:name="strategic-adaptation-for-baker"/>
    <w:p>
      <w:pPr>
        <w:pStyle w:val="Heading2"/>
      </w:pPr>
      <w:r>
        <w:t xml:space="preserve">3. Strategic Adaptation for Baker</w:t>
      </w:r>
    </w:p>
    <w:p>
      <w:pPr>
        <w:pStyle w:val="FirstParagraph"/>
      </w:pPr>
      <w:r>
        <w:t xml:space="preserve">The core challenge for Baker is balancing brand consistency with local relevance. A direct translation of Western menu items often fails in South Korea Seoul due to cultural mismatch in flavor profiles and consumption habits.</w:t>
      </w:r>
    </w:p>
    <w:bookmarkStart w:id="25" w:name="product-localization-strategy"/>
    <w:p>
      <w:pPr>
        <w:pStyle w:val="Heading3"/>
      </w:pPr>
      <w:r>
        <w:t xml:space="preserve">3.1 Product Localization Strategy</w:t>
      </w:r>
    </w:p>
    <w:p>
      <w:pPr>
        <w:pStyle w:val="FirstParagraph"/>
      </w:pPr>
      <w:r>
        <w:t xml:space="preserve">Baker must curate a hybrid menu for its locations in South Korea Seoul. While signature sourdoughs and croissants should remain, they must be accompanied by items that resonate with local tastes. For example:</w:t>
      </w:r>
    </w:p>
    <w:p>
      <w:pPr>
        <w:numPr>
          <w:ilvl w:val="0"/>
          <w:numId w:val="1001"/>
        </w:numPr>
        <w:pStyle w:val="Compact"/>
      </w:pPr>
      <w:r>
        <w:rPr>
          <w:bCs/>
          <w:b/>
        </w:rPr>
        <w:t xml:space="preserve">Fusion Pastries:</w:t>
      </w:r>
      <w:r>
        <w:t xml:space="preserve"> </w:t>
      </w:r>
      <w:r>
        <w:t xml:space="preserve">Introducing red bean paste-filled buns or chestnut cream éclairs can bridge the gap between Western technique and Korean tradition.</w:t>
      </w:r>
    </w:p>
    <w:p>
      <w:pPr>
        <w:numPr>
          <w:ilvl w:val="0"/>
          <w:numId w:val="1001"/>
        </w:numPr>
        <w:pStyle w:val="Compact"/>
      </w:pPr>
      <w:r>
        <w:rPr>
          <w:bCs/>
          <w:b/>
        </w:rPr>
        <w:t xml:space="preserve">Sugar Reduction:</w:t>
      </w:r>
      <w:r>
        <w:t xml:space="preserve"> </w:t>
      </w:r>
      <w:r>
        <w:t xml:space="preserve">Implementing a "less sweet" standard for all products, as high-sugar items are often perceived as unhealthy in modern Seoul wellness circles.</w:t>
      </w:r>
    </w:p>
    <w:p>
      <w:pPr>
        <w:numPr>
          <w:ilvl w:val="0"/>
          <w:numId w:val="1001"/>
        </w:numPr>
        <w:pStyle w:val="Compact"/>
      </w:pPr>
      <w:r>
        <w:rPr>
          <w:bCs/>
          <w:b/>
        </w:rPr>
        <w:t xml:space="preserve">Packaging Innovation:</w:t>
      </w:r>
      <w:r>
        <w:t xml:space="preserve"> </w:t>
      </w:r>
      <w:r>
        <w:t xml:space="preserve">In South Korea Seoul, packaging is critical for gifting culture (Jeong). Baker’s branding must include premium, reusable, or aesthetically striking packaging suitable for business gifts and holidays such as Chuseok.</w:t>
      </w:r>
    </w:p>
    <w:bookmarkEnd w:id="25"/>
    <w:bookmarkStart w:id="26" w:name="digital-first-engagement"/>
    <w:p>
      <w:pPr>
        <w:pStyle w:val="Heading3"/>
      </w:pPr>
      <w:r>
        <w:t xml:space="preserve">3.2 Digital-First Engagement</w:t>
      </w:r>
    </w:p>
    <w:p>
      <w:pPr>
        <w:pStyle w:val="FirstParagraph"/>
      </w:pPr>
      <w:r>
        <w:t xml:space="preserve">The consumer journey in South Korea Seoul is heavily digital. Baker cannot rely on traditional advertising alone. A robust strategy involving KakaoTalk (the dominant messaging app in South Korea) and Instagram is essential. Baker should implement a loyalty program accessible via mobile apps, offering personalized promotions based on purchase history, which is highly valued by tech-savvy Seoulites.</w:t>
      </w:r>
    </w:p>
    <w:bookmarkEnd w:id="26"/>
    <w:bookmarkEnd w:id="27"/>
    <w:bookmarkStart w:id="30" w:name="operational-challenges-and-solutions"/>
    <w:p>
      <w:pPr>
        <w:pStyle w:val="Heading2"/>
      </w:pPr>
      <w:r>
        <w:t xml:space="preserve">4. Operational Challenges and Solutions</w:t>
      </w:r>
    </w:p>
    <w:bookmarkStart w:id="28" w:name="supply-chain-logistics"/>
    <w:p>
      <w:pPr>
        <w:pStyle w:val="Heading3"/>
      </w:pPr>
      <w:r>
        <w:t xml:space="preserve">4.1 Supply Chain Logistics</w:t>
      </w:r>
    </w:p>
    <w:p>
      <w:pPr>
        <w:pStyle w:val="FirstParagraph"/>
      </w:pPr>
      <w:r>
        <w:t xml:space="preserve">Sourcing high-quality ingredients in South Korea Seoul can be logistically complex due to import tariffs and storage constraints in high-density urban areas like central Seoul. Baker must establish reliable partnerships with local distributors who specialize in premium imported goods or invest in local sourcing for fresh produce to ensure freshness and reduce carbon footprint, a growing concern among environmentally conscious consumers.</w:t>
      </w:r>
    </w:p>
    <w:bookmarkEnd w:id="28"/>
    <w:bookmarkStart w:id="29" w:name="labor-market-dynamics"/>
    <w:p>
      <w:pPr>
        <w:pStyle w:val="Heading3"/>
      </w:pPr>
      <w:r>
        <w:t xml:space="preserve">4.2 Labor Market Dynamics</w:t>
      </w:r>
    </w:p>
    <w:p>
      <w:pPr>
        <w:pStyle w:val="FirstParagraph"/>
      </w:pPr>
      <w:r>
        <w:t xml:space="preserve">The labor market in South Korea is tight, particularly for service industry roles in Seoul. Baker must offer competitive wages and a positive work culture that aligns with the expectations of younger Korean workers who prioritize work-life balance over the grueling hours common in previous decades. Training programs should focus not only on baking skills but also on hospitality standards (Jeong), which emphasize warm, personalized customer service.</w:t>
      </w:r>
    </w:p>
    <w:bookmarkEnd w:id="29"/>
    <w:bookmarkEnd w:id="30"/>
    <w:bookmarkStart w:id="31" w:name="financial-projections-and-roi"/>
    <w:p>
      <w:pPr>
        <w:pStyle w:val="Heading2"/>
      </w:pPr>
      <w:r>
        <w:t xml:space="preserve">5. Financial Projections and ROI</w:t>
      </w:r>
    </w:p>
    <w:p>
      <w:pPr>
        <w:pStyle w:val="FirstParagraph"/>
      </w:pPr>
      <w:r>
        <w:t xml:space="preserve">The cost of real estate in prime locations in South Korea Seoul, such as Gangnam or Myeongdong, is among the highest globally. However, the purchasing power of consumers in this region supports a premium pricing strategy for Baker.</w:t>
      </w:r>
    </w:p>
    <w:p>
      <w:pPr>
        <w:pStyle w:val="BodyText"/>
      </w:pPr>
      <w:r>
        <w:t xml:space="preserve">Initial projections suggest that break-even points may take longer than in domestic markets due to high upfront capital expenditure for store fit-outs and marketing campaigns. However, brand loyalty in South Korea tends to be high once established, leading to strong recurring revenue. The key financial driver will be optimizing the product mix to maximize margin on high-volume items while using niche items as brand builders.</w:t>
      </w:r>
    </w:p>
    <w:bookmarkEnd w:id="31"/>
    <w:bookmarkStart w:id="32" w:name="risk-assessment"/>
    <w:p>
      <w:pPr>
        <w:pStyle w:val="Heading2"/>
      </w:pPr>
      <w:r>
        <w:t xml:space="preserve">6. Risk Assessment</w:t>
      </w:r>
    </w:p>
    <w:p>
      <w:pPr>
        <w:pStyle w:val="FirstParagraph"/>
      </w:pPr>
      <w:r>
        <w:rPr>
          <w:bCs/>
          <w:b/>
        </w:rPr>
        <w:t xml:space="preserve">Cultural Missteps:</w:t>
      </w:r>
      <w:r>
        <w:t xml:space="preserve"> </w:t>
      </w:r>
      <w:r>
        <w:t xml:space="preserve">Failure to understand local etiquette or marketing taboos could damage the Baker brand reputation in South Korea Seoul.</w:t>
      </w:r>
    </w:p>
    <w:p>
      <w:pPr>
        <w:pStyle w:val="BodyText"/>
      </w:pPr>
      <w:r>
        <w:rPr>
          <w:bCs/>
          <w:b/>
        </w:rPr>
        <w:t xml:space="preserve">Economic Volatility:</w:t>
      </w:r>
    </w:p>
    <w:p>
      <w:pPr>
        <w:pStyle w:val="BodyText"/>
      </w:pPr>
      <w:r>
        <w:rPr>
          <w:bCs/>
          <w:b/>
        </w:rPr>
        <w:t xml:space="preserve">Competition:</w:t>
      </w:r>
      <w:r>
        <w:t xml:space="preserve"> </w:t>
      </w:r>
      <w:r>
        <w:t xml:space="preserve">The barrier to entry is low, meaning copycat products may emerge quickly. Baker must continuously innovate to stay ahead of trends specific to South Korea Seoul.</w:t>
      </w:r>
    </w:p>
    <w:bookmarkEnd w:id="32"/>
    <w:bookmarkStart w:id="33" w:name="conclusion"/>
    <w:p>
      <w:pPr>
        <w:pStyle w:val="Heading2"/>
      </w:pPr>
      <w:r>
        <w:t xml:space="preserve">7. Conclusion</w:t>
      </w:r>
    </w:p>
    <w:p>
      <w:pPr>
        <w:pStyle w:val="FirstParagraph"/>
      </w:pPr>
      <w:r>
        <w:t xml:space="preserve">The expansion of Baker into South Korea Seoul is a high-risk, high-reward endeavor. Success depends not on exporting a product, but on importing an experience that resonates with the sophisticated and demanding consumer in South Korea Seoul. By adapting its menu to local flavors, leveraging digital platforms native to the region, and respecting cultural nuances in service and gifting, Baker can establish itself as a leading premium bakery brand.</w:t>
      </w:r>
    </w:p>
    <w:p>
      <w:pPr>
        <w:pStyle w:val="BodyText"/>
      </w:pPr>
      <w:r>
        <w:t xml:space="preserve">The case study highlights that while 'Baker' is a global concept, its execution in 'South Korea Seoul' must be distinctly local. The intersection of Western baking traditions with Korean culinary innovation creates a unique value proposition. If executed correctly, Baker will not just survive in this competitive landscape but will thrive, setting a new standard for bakery experiences in the region.</w:t>
      </w:r>
    </w:p>
    <w:bookmarkEnd w:id="33"/>
    <w:p>
      <w:pPr>
        <w:pStyle w:val="BodyText"/>
      </w:pPr>
      <w:r>
        <w:rPr>
          <w:bCs/>
          <w:b/>
        </w:rPr>
        <w:t xml:space="preserve">Note:</w:t>
      </w:r>
      <w:r>
        <w:t xml:space="preserve"> </w:t>
      </w:r>
      <w:r>
        <w:t xml:space="preserve">This case study is intended for internal strategic planning purposes only. All data points regarding market trends in South Korea Seoul are based on current economic analyses and consumer behavior reports available as of the publication date.</w:t>
      </w:r>
    </w:p>
    <w:p>
      <w:pPr>
        <w:pStyle w:val="BodyText"/>
      </w:pPr>
      <w:r>
        <w:t xml:space="preserve">© 2023 Baker Global Strategies.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Expansion in South Korea Seoul</dc:title>
  <dc:creator/>
  <dc:language>en</dc:language>
  <cp:keywords/>
  <dcterms:created xsi:type="dcterms:W3CDTF">2026-07-29T05:28:11Z</dcterms:created>
  <dcterms:modified xsi:type="dcterms:W3CDTF">2026-07-29T05:28:11Z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