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Sudan</w:t>
      </w:r>
      <w:r>
        <w:t xml:space="preserve"> </w:t>
      </w:r>
      <w:r>
        <w:t xml:space="preserve">Khartoum</w:t>
      </w:r>
    </w:p>
    <w:bookmarkStart w:id="20" w:name="baker-in-sudan-khartoum"/>
    <w:p>
      <w:pPr>
        <w:pStyle w:val="Heading1"/>
      </w:pPr>
      <w:r>
        <w:t xml:space="preserve">Baker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bookmarkEnd w:id="20"/>
    <w:bookmarkStart w:id="37" w:name="baker-in-sudan-khartoum-1"/>
    <w:p>
      <w:pPr>
        <w:pStyle w:val="Heading1"/>
      </w:pPr>
      <w:r>
        <w:t xml:space="preserve">Baker in Sudan Khartoum</w:t>
      </w:r>
    </w:p>
    <w:p>
      <w:pPr>
        <w:pStyle w:val="FirstParagraph"/>
      </w:pPr>
      <w:r>
        <w:rPr>
          <w:iCs/>
          <w:i/>
        </w:rPr>
        <w:t xml:space="preserve">A comprehensive analysis of the operational landscape for Baker within the complex geopolitical and humanitarian context of Sudan Khartoum.</w:t>
      </w:r>
    </w:p>
    <w:bookmarkStart w:id="21" w:name="executive-summary"/>
    <w:p>
      <w:pPr>
        <w:pStyle w:val="Heading2"/>
      </w:pPr>
      <w:r>
        <w:t xml:space="preserve">1. Executive Summary</w:t>
      </w:r>
    </w:p>
    <w:p>
      <w:pPr>
        <w:pStyle w:val="FirstParagraph"/>
      </w:pPr>
      <w:r>
        <w:t xml:space="preserve">This</w:t>
      </w:r>
    </w:p>
    <w:p>
      <w:pPr>
        <w:pStyle w:val="BodyText"/>
      </w:pPr>
      <w:r>
        <w:t xml:space="preserve">Baker Case Study: Baker in Sudan Khartoum, this document analyzes the strategic positioning, operational challenges, and potential impact of</w:t>
      </w:r>
      <w:r>
        <w:t xml:space="preserve"> </w:t>
      </w:r>
      <w:r>
        <w:rPr>
          <w:bCs/>
          <w:b/>
        </w:rPr>
        <w:t xml:space="preserve">Baker</w:t>
      </w:r>
      <w:r>
        <w:t xml:space="preserve"> </w:t>
      </w:r>
      <w:r>
        <w:t xml:space="preserve">within the specific socio-economic environment of</w:t>
      </w:r>
      <w:r>
        <w:t xml:space="preserve"> </w:t>
      </w:r>
      <w:r>
        <w:rPr>
          <w:bCs/>
          <w:b/>
        </w:rPr>
        <w:t xml:space="preserve">Sudan Khartoum</w:t>
      </w:r>
      <w:r>
        <w:t xml:space="preserve">. The intersection of commercial enterprise and humanitarian necessity defines this case study. As global supply chains fracture due to ongoing instability in the region, understanding how a corporate entity like Baker can maintain operational integrity while contributing to local stability is critical. This report argues that successful integration requires a nuanced understanding of local power dynamics, infrastructure deficits, and the urgent need for sustainable resource distribution.</w:t>
      </w:r>
    </w:p>
    <w:bookmarkEnd w:id="21"/>
    <w:bookmarkStart w:id="22" w:name="introduction"/>
    <w:p>
      <w:pPr>
        <w:pStyle w:val="Heading2"/>
      </w:pPr>
      <w:r>
        <w:t xml:space="preserve">2. Introduction</w:t>
      </w:r>
    </w:p>
    <w:p>
      <w:pPr>
        <w:pStyle w:val="FirstParagraph"/>
      </w:pPr>
      <w:r>
        <w:t xml:space="preserve">The context for this</w:t>
      </w:r>
      <w:r>
        <w:t xml:space="preserve"> </w:t>
      </w:r>
      <w:r>
        <w:rPr>
          <w:bCs/>
          <w:b/>
        </w:rPr>
        <w:t xml:space="preserve">Baker Case Study: Baker in Sudan Khartoum</w:t>
      </w:r>
      <w:r>
        <w:t xml:space="preserve"> </w:t>
      </w:r>
      <w:r>
        <w:t xml:space="preserve">is defined by the unique position of</w:t>
      </w:r>
      <w:r>
        <w:t xml:space="preserve"> </w:t>
      </w:r>
      <w:r>
        <w:rPr>
          <w:bCs/>
          <w:b/>
        </w:rPr>
        <w:t xml:space="preserve">Sudan Khartoum</w:t>
      </w:r>
      <w:r>
        <w:t xml:space="preserve">. As the capital city, Khartoum serves as the political, economic, and cultural hub of Sudan. However, it has also been ground zero for recent conflicts that have disrupted daily life for millions. In this environment, entities such as</w:t>
      </w:r>
      <w:r>
        <w:t xml:space="preserve"> </w:t>
      </w:r>
      <w:r>
        <w:rPr>
          <w:bCs/>
          <w:b/>
        </w:rPr>
        <w:t xml:space="preserve">Baker</w:t>
      </w:r>
      <w:r>
        <w:t xml:space="preserve"> </w:t>
      </w:r>
      <w:r>
        <w:t xml:space="preserve">face a dual mandate: to operate profitably and sustainably while adhering to ethical standards that support community resilience.</w:t>
      </w:r>
    </w:p>
    <w:p>
      <w:pPr>
        <w:pStyle w:val="BodyText"/>
      </w:pPr>
      <w:r>
        <w:t xml:space="preserve">The term "Baker" in this context refers not merely to the trade of baking, but represents a broader operational framework potentially involving food security, supply chain logistics, or humanitarian aid distribution. Whether</w:t>
      </w:r>
      <w:r>
        <w:t xml:space="preserve"> </w:t>
      </w:r>
      <w:r>
        <w:rPr>
          <w:bCs/>
          <w:b/>
        </w:rPr>
        <w:t xml:space="preserve">Baker</w:t>
      </w:r>
      <w:r>
        <w:t xml:space="preserve"> </w:t>
      </w:r>
      <w:r>
        <w:t xml:space="preserve">is interpreted as a specific brand name or a functional role within the local economy, its presence in</w:t>
      </w:r>
      <w:r>
        <w:t xml:space="preserve"> </w:t>
      </w:r>
      <w:r>
        <w:rPr>
          <w:bCs/>
          <w:b/>
        </w:rPr>
        <w:t xml:space="preserve">Sudan Khartoum</w:t>
      </w:r>
      <w:r>
        <w:t xml:space="preserve"> </w:t>
      </w:r>
      <w:r>
        <w:t xml:space="preserve">carries significant weight. The scarcity of basic goods has elevated the importance of reliable providers who can ensure food security and economic continuity.</w:t>
      </w:r>
    </w:p>
    <w:bookmarkEnd w:id="22"/>
    <w:bookmarkStart w:id="26" w:name="operational-landscape-in-sudan-khartoum"/>
    <w:p>
      <w:pPr>
        <w:pStyle w:val="Heading2"/>
      </w:pPr>
      <w:r>
        <w:t xml:space="preserve">3. Operational Landscape in Sudan Khartoum</w:t>
      </w:r>
    </w:p>
    <w:bookmarkStart w:id="23" w:name="infrastructure-challenges"/>
    <w:p>
      <w:pPr>
        <w:pStyle w:val="Heading3"/>
      </w:pPr>
      <w:r>
        <w:t xml:space="preserve">Infrastructure Challenges</w:t>
      </w:r>
    </w:p>
    <w:p>
      <w:pPr>
        <w:pStyle w:val="FirstParagraph"/>
      </w:pPr>
      <w:r>
        <w:t xml:space="preserve">The infrastructure in</w:t>
      </w:r>
      <w:r>
        <w:t xml:space="preserve"> </w:t>
      </w:r>
      <w:r>
        <w:rPr>
          <w:bCs/>
          <w:b/>
        </w:rPr>
        <w:t xml:space="preserve">Sudan Khartoum</w:t>
      </w:r>
      <w:r>
        <w:br/>
      </w:r>
    </w:p>
    <w:p>
      <w:pPr>
        <w:pStyle w:val="BodyText"/>
      </w:pPr>
      <w:r>
        <w:t xml:space="preserve">Baker Case Study: Baker in Sudan Khartoum: Baker's operations are severely impacted by the deteriorating infrastructure. Power outages are frequent, disrupting refrigeration for perishable goods and halting production lines. Water scarcity further complicates operations, particularly if</w:t>
      </w:r>
      <w:r>
        <w:t xml:space="preserve"> </w:t>
      </w:r>
      <w:r>
        <w:rPr>
          <w:bCs/>
          <w:b/>
        </w:rPr>
        <w:t xml:space="preserve">Baker</w:t>
      </w:r>
      <w:r>
        <w:t xml:space="preserve"> </w:t>
      </w:r>
      <w:r>
        <w:t xml:space="preserve">involves food preparation requiring significant water usage.</w:t>
      </w:r>
    </w:p>
    <w:p>
      <w:pPr>
        <w:pStyle w:val="BodyText"/>
      </w:pPr>
      <w:r>
        <w:rPr>
          <w:iCs/>
          <w:i/>
        </w:rPr>
        <w:t xml:space="preserve">Strategic Implication:</w:t>
      </w:r>
    </w:p>
    <w:p>
      <w:pPr>
        <w:numPr>
          <w:ilvl w:val="0"/>
          <w:numId w:val="1001"/>
        </w:numPr>
        <w:pStyle w:val="Compact"/>
      </w:pPr>
      <w:r>
        <w:t xml:space="preserve">The need for autonomous power solutions such as solar generators is not optional but essential for survival in</w:t>
      </w:r>
      <w:r>
        <w:t xml:space="preserve"> </w:t>
      </w:r>
      <w:r>
        <w:rPr>
          <w:bCs/>
          <w:b/>
        </w:rPr>
        <w:t xml:space="preserve">Sudan Khartoum</w:t>
      </w:r>
      <w:r>
        <w:t xml:space="preserve">.</w:t>
      </w:r>
    </w:p>
    <w:bookmarkEnd w:id="23"/>
    <w:bookmarkStart w:id="24" w:name="economic-volatility-and-inflation"/>
    <w:p>
      <w:pPr>
        <w:pStyle w:val="Heading3"/>
      </w:pPr>
      <w:r>
        <w:t xml:space="preserve">Economic Volatility and Inflation</w:t>
      </w:r>
    </w:p>
    <w:p>
      <w:pPr>
        <w:pStyle w:val="FirstParagraph"/>
      </w:pPr>
      <w:r>
        <w:t xml:space="preserve">The currency of Sudan has experienced significant devaluation, leading to hyperinflation. This volatility makes pricing strategies difficult for</w:t>
      </w:r>
      <w:r>
        <w:t xml:space="preserve"> </w:t>
      </w:r>
      <w:r>
        <w:rPr>
          <w:bCs/>
          <w:b/>
        </w:rPr>
        <w:t xml:space="preserve">Baker</w:t>
      </w:r>
      <w:r>
        <w:t xml:space="preserve">. Supply chains are disrupted by border closures and transport difficulties, causing raw material costs to skyrocket. For</w:t>
      </w:r>
      <w:r>
        <w:t xml:space="preserve"> </w:t>
      </w:r>
      <w:r>
        <w:rPr>
          <w:bCs/>
          <w:b/>
        </w:rPr>
        <w:t xml:space="preserve">Baker in Sudan Khartoum</w:t>
      </w:r>
      <w:r>
        <w:t xml:space="preserve">, maintaining affordable prices while ensuring quality is a delicate balancing act.</w:t>
      </w:r>
    </w:p>
    <w:bookmarkEnd w:id="24"/>
    <w:bookmarkStart w:id="25" w:name="social-and-humanitarian-context"/>
    <w:p>
      <w:pPr>
        <w:pStyle w:val="Heading3"/>
      </w:pPr>
      <w:r>
        <w:t xml:space="preserve">Social and Humanitarian Context</w:t>
      </w:r>
    </w:p>
    <w:p>
      <w:pPr>
        <w:pStyle w:val="FirstParagraph"/>
      </w:pPr>
      <w:r>
        <w:t xml:space="preserve">The population of</w:t>
      </w:r>
      <w:r>
        <w:t xml:space="preserve"> </w:t>
      </w:r>
      <w:r>
        <w:rPr>
          <w:bCs/>
          <w:b/>
        </w:rPr>
        <w:t xml:space="preserve">Sudan Khartoum</w:t>
      </w:r>
      <w:r>
        <w:t xml:space="preserve"> </w:t>
      </w:r>
      <w:r>
        <w:t xml:space="preserve">is diverse, with significant displacement due to conflict. There is a high demand for affordable, nutritious food.</w:t>
      </w:r>
      <w:r>
        <w:t xml:space="preserve"> </w:t>
      </w:r>
      <w:r>
        <w:rPr>
          <w:bCs/>
          <w:b/>
        </w:rPr>
        <w:t xml:space="preserve">Baker</w:t>
      </w:r>
      <w:r>
        <w:t xml:space="preserve">, as a provider of essential goods, holds the potential to alleviate some of this pressure. However, this also makes operations in</w:t>
      </w:r>
      <w:r>
        <w:t xml:space="preserve"> </w:t>
      </w:r>
      <w:r>
        <w:rPr>
          <w:bCs/>
          <w:b/>
        </w:rPr>
        <w:t xml:space="preserve">Sudan Khartoum</w:t>
      </w:r>
      <w:r>
        <w:t xml:space="preserve"> </w:t>
      </w:r>
      <w:r>
        <w:t xml:space="preserve">targets for exploitation or looting if security measures are insufficient.</w:t>
      </w:r>
    </w:p>
    <w:bookmarkEnd w:id="25"/>
    <w:bookmarkEnd w:id="26"/>
    <w:bookmarkStart w:id="30" w:name="X7706fa2a3d5e39e00cf43e0dc8ba589b98056ad"/>
    <w:p>
      <w:pPr>
        <w:pStyle w:val="Heading2"/>
      </w:pPr>
      <w:r>
        <w:t xml:space="preserve">4. Strategic Approach for Baker in Sudan Khartoum</w:t>
      </w:r>
    </w:p>
    <w:bookmarkStart w:id="27" w:name="Xe984a9b909a8c6015b7f67aee7ec29ee80e6a1b"/>
    <w:p>
      <w:pPr>
        <w:pStyle w:val="Heading3"/>
      </w:pPr>
      <w:r>
        <w:t xml:space="preserve">A. Local Sourcing and Supply Chain Resilience</w:t>
      </w:r>
    </w:p>
    <w:p>
      <w:pPr>
        <w:pStyle w:val="FirstParagraph"/>
      </w:pPr>
      <w:r>
        <w:t xml:space="preserve">To mitigate the risks associated with international supply chain disruptions,</w:t>
      </w:r>
      <w:r>
        <w:t xml:space="preserve"> </w:t>
      </w:r>
      <w:r>
        <w:rPr>
          <w:bCs/>
          <w:b/>
        </w:rPr>
        <w:t xml:space="preserve">Baker Case Study: Baker in Sudan Khartoum:</w:t>
      </w:r>
    </w:p>
    <w:p>
      <w:pPr>
        <w:numPr>
          <w:ilvl w:val="0"/>
          <w:numId w:val="1002"/>
        </w:numPr>
        <w:pStyle w:val="Compact"/>
      </w:pPr>
      <w:r>
        <w:t xml:space="preserve">Sourcing raw materials locally wherever possible to support the local economy in</w:t>
      </w:r>
      <w:r>
        <w:t xml:space="preserve"> </w:t>
      </w:r>
      <w:r>
        <w:rPr>
          <w:bCs/>
          <w:b/>
        </w:rPr>
        <w:t xml:space="preserve">Sudan Khartoum</w:t>
      </w:r>
      <w:r>
        <w:t xml:space="preserve">.</w:t>
      </w:r>
    </w:p>
    <w:p>
      <w:pPr>
        <w:numPr>
          <w:ilvl w:val="0"/>
          <w:numId w:val="1002"/>
        </w:numPr>
        <w:pStyle w:val="Compact"/>
      </w:pPr>
      <w:r>
        <w:t xml:space="preserve">Building relationships with local farmers and suppliers reduces dependency on volatile international markets.</w:t>
      </w:r>
    </w:p>
    <w:bookmarkEnd w:id="27"/>
    <w:bookmarkStart w:id="28" w:name="X878657f0790f8c5369dd39a3e69a836783aa5ab"/>
    <w:p>
      <w:pPr>
        <w:pStyle w:val="Heading3"/>
      </w:pPr>
      <w:r>
        <w:t xml:space="preserve">B. Community Engagement and Trust Building</w:t>
      </w:r>
    </w:p>
    <w:p>
      <w:pPr>
        <w:pStyle w:val="FirstParagraph"/>
      </w:pPr>
      <w:r>
        <w:t xml:space="preserve">In a crisis environment, trust is a currency.</w:t>
      </w:r>
      <w:r>
        <w:t xml:space="preserve"> </w:t>
      </w:r>
      <w:r>
        <w:rPr>
          <w:bCs/>
          <w:b/>
        </w:rPr>
        <w:t xml:space="preserve">Baker in Sudan Khartoum</w:t>
      </w:r>
      <w:r>
        <w:t xml:space="preserve"> </w:t>
      </w:r>
      <w:r>
        <w:t xml:space="preserve">must prioritize transparency and community engagement.</w:t>
      </w:r>
    </w:p>
    <w:p>
      <w:pPr>
        <w:pStyle w:val="BodyText"/>
      </w:pPr>
      <w:r>
        <w:rPr>
          <w:bCs/>
          <w:b/>
        </w:rPr>
        <w:t xml:space="preserve">Transparency:</w:t>
      </w:r>
    </w:p>
    <w:p>
      <w:pPr>
        <w:numPr>
          <w:ilvl w:val="0"/>
          <w:numId w:val="1003"/>
        </w:numPr>
        <w:pStyle w:val="Compact"/>
      </w:pPr>
      <w:r>
        <w:t xml:space="preserve">Clear communication about pricing and availability helps maintain public trust.</w:t>
      </w:r>
    </w:p>
    <w:p>
      <w:pPr>
        <w:pStyle w:val="FirstParagraph"/>
      </w:pPr>
      <w:r>
        <w:t xml:space="preserve">In</w:t>
      </w:r>
      <w:r>
        <w:t xml:space="preserve"> </w:t>
      </w:r>
      <w:r>
        <w:rPr>
          <w:bCs/>
          <w:b/>
        </w:rPr>
        <w:t xml:space="preserve">Sudan Khartoum</w:t>
      </w:r>
      <w:r>
        <w:t xml:space="preserve">, where rumors can spread rapidly, clear communication is vital for the stability of</w:t>
      </w:r>
    </w:p>
    <w:p>
      <w:pPr>
        <w:pStyle w:val="BodyText"/>
      </w:pPr>
      <w:r>
        <w:t xml:space="preserve">Baker. By involving local leaders in decision-making processes, Baker can ensure that its operations align with community needs.</w:t>
      </w:r>
    </w:p>
    <w:bookmarkEnd w:id="28"/>
    <w:bookmarkStart w:id="29" w:name="c.-security-and-risk-management"/>
    <w:p>
      <w:pPr>
        <w:pStyle w:val="Heading3"/>
      </w:pPr>
      <w:r>
        <w:t xml:space="preserve">C. Security and Risk Management</w:t>
      </w:r>
    </w:p>
    <w:p>
      <w:pPr>
        <w:pStyle w:val="FirstParagraph"/>
      </w:pPr>
      <w:r>
        <w:t xml:space="preserve">The security situation in</w:t>
      </w:r>
      <w:r>
        <w:t xml:space="preserve"> </w:t>
      </w:r>
      <w:r>
        <w:rPr>
          <w:bCs/>
          <w:b/>
        </w:rPr>
        <w:t xml:space="preserve">Sudan Khartoum</w:t>
      </w:r>
      <w:r>
        <w:br/>
      </w:r>
      <w:r>
        <w:rPr>
          <w:bCs/>
          <w:b/>
        </w:rPr>
        <w:t xml:space="preserve">Baker Case Study: Baker in Sudan Khartoum:</w:t>
      </w:r>
    </w:p>
    <w:p>
      <w:pPr>
        <w:numPr>
          <w:ilvl w:val="0"/>
          <w:numId w:val="1004"/>
        </w:numPr>
        <w:pStyle w:val="Compact"/>
      </w:pPr>
      <w:r>
        <w:t xml:space="preserve">Implementing robust security protocols to protect staff and inventory.</w:t>
      </w:r>
    </w:p>
    <w:p>
      <w:pPr>
        <w:numPr>
          <w:ilvl w:val="0"/>
          <w:numId w:val="1004"/>
        </w:numPr>
        <w:pStyle w:val="Compact"/>
      </w:pPr>
      <w:r>
        <w:t xml:space="preserve">Diversifying distribution channels to reduce the risk of disruption from any single point of failure.</w:t>
      </w:r>
    </w:p>
    <w:p>
      <w:pPr>
        <w:pStyle w:val="FirstParagraph"/>
      </w:pPr>
      <w:r>
        <w:t xml:space="preserve">In</w:t>
      </w:r>
      <w:r>
        <w:t xml:space="preserve"> </w:t>
      </w:r>
      <w:r>
        <w:rPr>
          <w:bCs/>
          <w:b/>
        </w:rPr>
        <w:t xml:space="preserve">Sudan Khartoum</w:t>
      </w:r>
      <w:r>
        <w:t xml:space="preserve">, where checkpoints and movement restrictions are common, Baker must have flexible logistics plans. This includes maintaining stockpiles in secure locations and establishing alternative transport routes.</w:t>
      </w:r>
    </w:p>
    <w:bookmarkEnd w:id="29"/>
    <w:bookmarkEnd w:id="30"/>
    <w:bookmarkStart w:id="33" w:name="impact-assessment"/>
    <w:p>
      <w:pPr>
        <w:pStyle w:val="Heading2"/>
      </w:pPr>
      <w:r>
        <w:t xml:space="preserve">5. Impact Assessment</w:t>
      </w:r>
    </w:p>
    <w:bookmarkStart w:id="31" w:name="economic-impact"/>
    <w:p>
      <w:pPr>
        <w:pStyle w:val="Heading3"/>
      </w:pPr>
      <w:r>
        <w:t xml:space="preserve">Economic Impact</w:t>
      </w:r>
    </w:p>
    <w:p>
      <w:pPr>
        <w:pStyle w:val="FirstParagraph"/>
      </w:pPr>
      <w:r>
        <w:rPr>
          <w:bCs/>
          <w:b/>
        </w:rPr>
        <w:t xml:space="preserve">Baker in Sudan Khartoum</w:t>
      </w:r>
      <w:r>
        <w:br/>
      </w:r>
      <w:r>
        <w:rPr>
          <w:bCs/>
          <w:b/>
        </w:rPr>
        <w:t xml:space="preserve">Baker Case Study: Baker in Sudan Khartoum:</w:t>
      </w:r>
    </w:p>
    <w:p>
      <w:pPr>
        <w:numPr>
          <w:ilvl w:val="0"/>
          <w:numId w:val="1005"/>
        </w:numPr>
        <w:pStyle w:val="Compact"/>
      </w:pPr>
      <w:r>
        <w:t xml:space="preserve">Create jobs for local residents, providing income stability in a time of economic hardship.</w:t>
      </w:r>
    </w:p>
    <w:p>
      <w:pPr>
        <w:pStyle w:val="FirstParagraph"/>
      </w:pPr>
      <w:r>
        <w:t xml:space="preserve">By keeping operations running,</w:t>
      </w:r>
      <w:r>
        <w:t xml:space="preserve"> </w:t>
      </w:r>
      <w:r>
        <w:rPr>
          <w:bCs/>
          <w:b/>
        </w:rPr>
        <w:t xml:space="preserve">Baker</w:t>
      </w:r>
      <w:r>
        <w:t xml:space="preserve"> </w:t>
      </w:r>
      <w:r>
        <w:t xml:space="preserve">contributes to the informal economy of</w:t>
      </w:r>
    </w:p>
    <w:p>
      <w:pPr>
        <w:pStyle w:val="BodyText"/>
      </w:pPr>
      <w:r>
        <w:t xml:space="preserve">Sudan Khartoum, helping to keep money circulating within the community.</w:t>
      </w:r>
    </w:p>
    <w:bookmarkEnd w:id="31"/>
    <w:bookmarkStart w:id="32" w:name="social-impact"/>
    <w:p>
      <w:pPr>
        <w:pStyle w:val="Heading3"/>
      </w:pPr>
      <w:r>
        <w:t xml:space="preserve">Social Impact</w:t>
      </w:r>
    </w:p>
    <w:p>
      <w:pPr>
        <w:pStyle w:val="FirstParagraph"/>
      </w:pPr>
      <w:r>
        <w:t xml:space="preserve">The social impact of</w:t>
      </w:r>
      <w:r>
        <w:t xml:space="preserve"> </w:t>
      </w:r>
      <w:r>
        <w:rPr>
          <w:bCs/>
          <w:b/>
        </w:rPr>
        <w:t xml:space="preserve">Baker in Sudan Khartoum</w:t>
      </w:r>
      <w:r>
        <w:br/>
      </w:r>
      <w:r>
        <w:rPr>
          <w:bCs/>
          <w:b/>
        </w:rPr>
        <w:t xml:space="preserve">Baker Case Study: Baker in Sudan Khartoum:</w:t>
      </w:r>
    </w:p>
    <w:p>
      <w:pPr>
        <w:numPr>
          <w:ilvl w:val="0"/>
          <w:numId w:val="1006"/>
        </w:numPr>
        <w:pStyle w:val="Compact"/>
      </w:pPr>
      <w:r>
        <w:t xml:space="preserve">Ensure access to basic necessities for vulnerable populations.</w:t>
      </w:r>
    </w:p>
    <w:p>
      <w:pPr>
        <w:pStyle w:val="FirstParagraph"/>
      </w:pPr>
      <w:r>
        <w:t xml:space="preserve">In</w:t>
      </w:r>
    </w:p>
    <w:p>
      <w:pPr>
        <w:pStyle w:val="BodyText"/>
      </w:pPr>
      <w:r>
        <w:t xml:space="preserve">Sudan Khartoum, where food insecurity is high, the reliability of Baker can mean the difference between survival and starvation for many families. This social license to operate is crucial for long-term sustainability.</w:t>
      </w:r>
    </w:p>
    <w:bookmarkEnd w:id="32"/>
    <w:bookmarkEnd w:id="33"/>
    <w:bookmarkStart w:id="34" w:name="challenges-and-mitigation-strategies"/>
    <w:p>
      <w:pPr>
        <w:pStyle w:val="Heading2"/>
      </w:pPr>
      <w:r>
        <w:t xml:space="preserve">6. Challenges and Mitigation Strategies</w:t>
      </w:r>
    </w:p>
    <w:p>
      <w:pPr>
        <w:pStyle w:val="FirstParagraph"/>
      </w:pPr>
      <w:r>
        <w:rPr>
          <w:bCs/>
          <w:b/>
        </w:rPr>
        <w:t xml:space="preserve">Baker Case Study: Baker in Sudan Khartoum:</w:t>
      </w:r>
    </w:p>
    <w:p>
      <w:pPr>
        <w:numPr>
          <w:ilvl w:val="0"/>
          <w:numId w:val="1007"/>
        </w:numPr>
        <w:pStyle w:val="Compact"/>
      </w:pPr>
      <w:r>
        <w:rPr>
          <w:bCs/>
          <w:b/>
        </w:rPr>
        <w:t xml:space="preserve">Currency Fluctuation:</w:t>
      </w:r>
    </w:p>
    <w:p>
      <w:pPr>
        <w:numPr>
          <w:ilvl w:val="0"/>
          <w:numId w:val="1000"/>
        </w:numPr>
        <w:pStyle w:val="Compact"/>
      </w:pPr>
      <w:r>
        <w:t xml:space="preserve">To mitigate currency risk, Baker could consider pricing goods in hard currencies or using index-linked pricing adjusted regularly based on market rates.</w:t>
      </w:r>
    </w:p>
    <w:p>
      <w:pPr>
        <w:pStyle w:val="FirstParagraph"/>
      </w:pPr>
      <w:r>
        <w:t xml:space="preserve">In</w:t>
      </w:r>
    </w:p>
    <w:p>
      <w:pPr>
        <w:pStyle w:val="BodyText"/>
      </w:pPr>
      <w:r>
        <w:t xml:space="preserve">Sudan Khartoum, rapid adjustments are necessary. Digital payment systems can facilitate these adjustments more efficiently than cash-based transactions.</w:t>
      </w:r>
    </w:p>
    <w:p>
      <w:pPr>
        <w:pStyle w:val="BodyText"/>
      </w:pPr>
      <w:r>
        <w:rPr>
          <w:bCs/>
          <w:b/>
        </w:rPr>
        <w:t xml:space="preserve">Security Risks:</w:t>
      </w:r>
    </w:p>
    <w:bookmarkEnd w:id="34"/>
    <w:bookmarkStart w:id="35" w:name="conclusion-and-recommendations"/>
    <w:p>
      <w:pPr>
        <w:pStyle w:val="Heading2"/>
      </w:pPr>
      <w:r>
        <w:t xml:space="preserve">7. Conclusion and Recommendations</w:t>
      </w:r>
    </w:p>
    <w:p>
      <w:pPr>
        <w:pStyle w:val="FirstParagraph"/>
      </w:pPr>
      <w:r>
        <w:t xml:space="preserve">The case study of</w:t>
      </w:r>
    </w:p>
    <w:p>
      <w:pPr>
        <w:pStyle w:val="BodyText"/>
      </w:pPr>
      <w:r>
        <w:t xml:space="preserve">Baker in Sudan Khartoum</w:t>
      </w:r>
    </w:p>
    <w:p>
      <w:pPr>
        <w:numPr>
          <w:ilvl w:val="0"/>
          <w:numId w:val="1009"/>
        </w:numPr>
        <w:pStyle w:val="Compact"/>
      </w:pPr>
      <w:r>
        <w:t xml:space="preserve">Baker must adopt a flexible, community-centric approach to operations.</w:t>
      </w:r>
    </w:p>
    <w:p>
      <w:pPr>
        <w:pStyle w:val="FirstParagraph"/>
      </w:pPr>
      <w:r>
        <w:t xml:space="preserve">In</w:t>
      </w:r>
    </w:p>
    <w:p>
      <w:pPr>
        <w:pStyle w:val="BodyText"/>
      </w:pPr>
      <w:r>
        <w:t xml:space="preserve">Sudan Khartoum, success is not just measured by profit but by resilience and social contribution. By prioritizing local sourcing, engaging with the community, and managing security risks effectively, Baker can establish a sustainable presence.</w:t>
      </w:r>
    </w:p>
    <w:p>
      <w:pPr>
        <w:pStyle w:val="BodyText"/>
      </w:pPr>
      <w:r>
        <w:br/>
      </w:r>
    </w:p>
    <w:p>
      <w:pPr>
        <w:pStyle w:val="BodyText"/>
      </w:pPr>
      <w:r>
        <w:t xml:space="preserve">The future of</w:t>
      </w:r>
    </w:p>
    <w:p>
      <w:pPr>
        <w:pStyle w:val="BodyText"/>
      </w:pPr>
      <w:r>
        <w:t xml:space="preserve">Baker in Sudan Khartoum</w:t>
      </w:r>
    </w:p>
    <w:p>
      <w:pPr>
        <w:numPr>
          <w:ilvl w:val="0"/>
          <w:numId w:val="1010"/>
        </w:numPr>
        <w:pStyle w:val="Compact"/>
      </w:pPr>
      <w:r>
        <w:t xml:space="preserve">Investment in local infrastructure and workforce development.</w:t>
      </w:r>
    </w:p>
    <w:p>
      <w:pPr>
        <w:pStyle w:val="FirstParagraph"/>
      </w:pPr>
      <w:r>
        <w:t xml:space="preserve">In</w:t>
      </w:r>
    </w:p>
    <w:p>
      <w:pPr>
        <w:pStyle w:val="BodyText"/>
      </w:pPr>
      <w:r>
        <w:t xml:space="preserve">Sudan Khartoum, the recovery phase will require significant rebuilding. Baker's role during this phase could be pivotal, positioning itself as a key player in the reconstruction of the local economy.</w:t>
      </w:r>
    </w:p>
    <w:p>
      <w:pPr>
        <w:pStyle w:val="BodyText"/>
      </w:pPr>
      <w:r>
        <w:br/>
      </w:r>
    </w:p>
    <w:bookmarkEnd w:id="35"/>
    <w:bookmarkStart w:id="36" w:name="final-remarks"/>
    <w:p>
      <w:pPr>
        <w:pStyle w:val="Heading2"/>
      </w:pPr>
      <w:r>
        <w:t xml:space="preserve">8. Final Remarks</w:t>
      </w:r>
    </w:p>
    <w:p>
      <w:pPr>
        <w:pStyle w:val="FirstParagraph"/>
      </w:pPr>
      <w:r>
        <w:t xml:space="preserve">This</w:t>
      </w:r>
    </w:p>
    <w:p>
      <w:pPr>
        <w:pStyle w:val="BodyText"/>
      </w:pPr>
      <w:r>
        <w:t xml:space="preserve">Baker Case Study: Baker in Sudan Khartoum</w:t>
      </w:r>
    </w:p>
    <w:p>
      <w:pPr>
        <w:numPr>
          <w:ilvl w:val="0"/>
          <w:numId w:val="1011"/>
        </w:numPr>
        <w:pStyle w:val="Compact"/>
      </w:pPr>
      <w:r>
        <w:t xml:space="preserve">The situation is dynamic and requires continuous monitoring.</w:t>
      </w:r>
    </w:p>
    <w:p>
      <w:pPr>
        <w:pStyle w:val="FirstParagraph"/>
      </w:pPr>
      <w:r>
        <w:t xml:space="preserve">In</w:t>
      </w:r>
    </w:p>
    <w:p>
      <w:pPr>
        <w:pStyle w:val="BodyText"/>
      </w:pPr>
      <w:r>
        <w:t xml:space="preserve">Sudan Khartoum, agility is key. Baker must remain responsive to changing conditions, whether they are political, economic, or social.</w:t>
      </w:r>
    </w:p>
    <w:p>
      <w:pPr>
        <w:pStyle w:val="BodyText"/>
      </w:pPr>
      <w:r>
        <w:br/>
      </w:r>
    </w:p>
    <w:p>
      <w:pPr>
        <w:pStyle w:val="BodyText"/>
      </w:pPr>
      <w:r>
        <w:t xml:space="preserve">Ultimately, the story of</w:t>
      </w:r>
    </w:p>
    <w:p>
      <w:pPr>
        <w:pStyle w:val="BodyText"/>
      </w:pPr>
      <w:r>
        <w:t xml:space="preserve">Baker in Sudan Khartoum</w:t>
      </w:r>
    </w:p>
    <w:p>
      <w:pPr>
        <w:numPr>
          <w:ilvl w:val="0"/>
          <w:numId w:val="1012"/>
        </w:numPr>
        <w:pStyle w:val="Compact"/>
      </w:pPr>
      <w:r>
        <w:t xml:space="preserve">A narrative of resilience and adaptation.</w:t>
      </w:r>
    </w:p>
    <w:p>
      <w:pPr>
        <w:pStyle w:val="FirstParagraph"/>
      </w:pPr>
      <w:r>
        <w:t xml:space="preserve">In</w:t>
      </w:r>
    </w:p>
    <w:p>
      <w:pPr>
        <w:pStyle w:val="BodyText"/>
      </w:pPr>
      <w:r>
        <w:t xml:space="preserve">Sudan Khartoum, where challenges are immense, the ability to navigate complexity and maintain operational integrity is a testament to strategic foresight and ethical leadership.</w:t>
      </w:r>
    </w:p>
    <w:p>
      <w:pPr>
        <w:pStyle w:val="BodyText"/>
      </w:pPr>
      <w:r>
        <w:br/>
      </w:r>
    </w:p>
    <w:p>
      <w:pPr>
        <w:pStyle w:val="BodyText"/>
      </w:pPr>
      <w:r>
        <w:rPr>
          <w:iCs/>
          <w:i/>
        </w:rPr>
        <w:t xml:space="preserve">Note: This document serves as a foundational case study. Specific data points should be updated based on real-time developments in Sudan Khartoum.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Sudan Khartoum</dc:title>
  <dc:creator/>
  <dc:language>en</dc:language>
  <cp:keywords/>
  <dcterms:created xsi:type="dcterms:W3CDTF">2026-07-29T14:55:30Z</dcterms:created>
  <dcterms:modified xsi:type="dcterms:W3CDTF">2026-07-29T14:55:30Z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