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Operations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b1237f6e72a0a503c896ffe2ea25b1a6145af42"/>
    <w:p>
      <w:pPr>
        <w:pStyle w:val="Heading1"/>
      </w:pPr>
      <w:r>
        <w:t xml:space="preserve">Strategic Expansion and Operational Resilience: A Case Study of Baker in Tanzania, Dar es Salaam</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Tanzania, Dar es Salaam</w:t>
      </w:r>
      <w:r>
        <w:br/>
      </w:r>
      <w:r>
        <w:rPr>
          <w:bCs/>
          <w:b/>
        </w:rPr>
        <w:t xml:space="preserve">Firm Name:</w:t>
      </w:r>
      <w:r>
        <w:t xml:space="preserve"> </w:t>
      </w:r>
      <w:r>
        <w:t xml:space="preserve">Baker International (Simulated Entity for this Case Study)</w:t>
      </w:r>
    </w:p>
    <w:bookmarkStart w:id="20" w:name="executive-summary"/>
    <w:p>
      <w:pPr>
        <w:pStyle w:val="Heading2"/>
      </w:pPr>
      <w:r>
        <w:t xml:space="preserve">1. Executive Summary</w:t>
      </w:r>
    </w:p>
    <w:p>
      <w:pPr>
        <w:pStyle w:val="FirstParagraph"/>
      </w:pPr>
      <w:r>
        <w:t xml:space="preserve">This case study examines the strategic entry, operational challenges, and market penetration strategies of</w:t>
      </w:r>
      <w:r>
        <w:t xml:space="preserve"> </w:t>
      </w:r>
      <w:r>
        <w:rPr>
          <w:bCs/>
          <w:b/>
        </w:rPr>
        <w:t xml:space="preserve">Baker</w:t>
      </w:r>
      <w:r>
        <w:t xml:space="preserve">, a mid-sized multinational logistics and supply chain consultancy, within the bustling commercial hub of</w:t>
      </w:r>
      <w:r>
        <w:t xml:space="preserve"> </w:t>
      </w:r>
      <w:r>
        <w:rPr>
          <w:bCs/>
          <w:b/>
        </w:rPr>
        <w:t xml:space="preserve">Tanzania</w:t>
      </w:r>
      <w:r>
        <w:t xml:space="preserve">. Specifically focusing on operations in</w:t>
      </w:r>
      <w:r>
        <w:t xml:space="preserve"> </w:t>
      </w:r>
      <w:r>
        <w:rPr>
          <w:bCs/>
          <w:b/>
        </w:rPr>
        <w:t xml:space="preserve">Dar es Salaam</w:t>
      </w:r>
      <w:r>
        <w:t xml:space="preserve">, this document analyzes how a foreign entity navigates the complexities of East Africa’s largest port city. The study highlights the critical interplay between regulatory compliance, local market adaptation, and infrastructure limitations. By analyzing Baker’s journey from market entry to establishing a robust operational footprint, this report provides actionable insights for international firms considering expansion into similar emerging markets in East Africa.</w:t>
      </w:r>
    </w:p>
    <w:bookmarkEnd w:id="20"/>
    <w:bookmarkStart w:id="21" w:name="Xdd8c5658236a028f889bf4dc2a803b48f32ae5a"/>
    <w:p>
      <w:pPr>
        <w:pStyle w:val="Heading2"/>
      </w:pPr>
      <w:r>
        <w:t xml:space="preserve">2. Introduction to the Market Context: Tanzania and Dar es Salaam</w:t>
      </w:r>
    </w:p>
    <w:p>
      <w:pPr>
        <w:pStyle w:val="FirstParagraph"/>
      </w:pPr>
      <w:r>
        <w:rPr>
          <w:bCs/>
          <w:b/>
        </w:rPr>
        <w:t xml:space="preserve">Tanzania</w:t>
      </w:r>
      <w:r>
        <w:t xml:space="preserve"> </w:t>
      </w:r>
      <w:r>
        <w:t xml:space="preserve">has emerged as one of the fastest-growing economies in East Africa, driven by robust agricultural production, growing mining sectors, and significant foreign direct investment. However, the economic landscape is heavily centralized around</w:t>
      </w:r>
      <w:r>
        <w:t xml:space="preserve"> </w:t>
      </w:r>
      <w:r>
        <w:rPr>
          <w:bCs/>
          <w:b/>
        </w:rPr>
        <w:t xml:space="preserve">Dar es Salaam</w:t>
      </w:r>
      <w:r>
        <w:t xml:space="preserve">, which serves as the country’s primary industrial and financial hub. As a coastal metropolis with a population exceeding five million people,</w:t>
      </w:r>
      <w:r>
        <w:t xml:space="preserve"> </w:t>
      </w:r>
      <w:r>
        <w:rPr>
          <w:iCs/>
          <w:i/>
        </w:rPr>
        <w:t xml:space="preserve">Dar es Salaam</w:t>
      </w:r>
      <w:r>
        <w:t xml:space="preserve"> </w:t>
      </w:r>
      <w:r>
        <w:t xml:space="preserve">acts as the gateway for trade entering and exiting Tanzania through its busy port, which handles approximately 95% of the country’s cargo.</w:t>
      </w:r>
    </w:p>
    <w:p>
      <w:pPr>
        <w:pStyle w:val="BodyText"/>
      </w:pPr>
      <w:r>
        <w:t xml:space="preserve">The city presents a unique dichotomy: immense potential due to high demand for efficient logistics and supply chain management, juxtaposed with significant infrastructural bottlenecks. For international firms like</w:t>
      </w:r>
      <w:r>
        <w:t xml:space="preserve"> </w:t>
      </w:r>
      <w:r>
        <w:rPr>
          <w:bCs/>
          <w:b/>
        </w:rPr>
        <w:t xml:space="preserve">Baker</w:t>
      </w:r>
      <w:r>
        <w:t xml:space="preserve">, understanding the nuances of</w:t>
      </w:r>
      <w:r>
        <w:t xml:space="preserve"> </w:t>
      </w:r>
      <w:r>
        <w:rPr>
          <w:bCs/>
          <w:b/>
        </w:rPr>
        <w:t xml:space="preserve">Tanzania</w:t>
      </w:r>
      <w:r>
        <w:t xml:space="preserve">’s regulatory environment and the specific operational realities of</w:t>
      </w:r>
      <w:r>
        <w:t xml:space="preserve"> </w:t>
      </w:r>
      <w:r>
        <w:rPr>
          <w:iCs/>
          <w:i/>
        </w:rPr>
        <w:t xml:space="preserve">Dar es Salaam</w:t>
      </w:r>
      <w:r>
        <w:t xml:space="preserve"> </w:t>
      </w:r>
      <w:r>
        <w:t xml:space="preserve">is not merely beneficial but essential for survival.</w:t>
      </w:r>
    </w:p>
    <w:bookmarkEnd w:id="21"/>
    <w:bookmarkStart w:id="24" w:name="Xb21afcaea007bdbeb98ea3ab6e15705f118c421"/>
    <w:p>
      <w:pPr>
        <w:pStyle w:val="Heading2"/>
      </w:pPr>
      <w:r>
        <w:t xml:space="preserve">3. Baker’s Strategic Entry into Dar es Salaam</w:t>
      </w:r>
    </w:p>
    <w:bookmarkStart w:id="22" w:name="X9147134ca1fc213852ac28be70bf53da513e24d"/>
    <w:p>
      <w:pPr>
        <w:pStyle w:val="Heading3"/>
      </w:pPr>
      <w:r>
        <w:t xml:space="preserve">3.1 Market Analysis and Opportunity Identification</w:t>
      </w:r>
    </w:p>
    <w:p>
      <w:pPr>
        <w:pStyle w:val="FirstParagraph"/>
      </w:pPr>
      <w:r>
        <w:rPr>
          <w:bCs/>
          <w:b/>
        </w:rPr>
        <w:t xml:space="preserve">Baker</w:t>
      </w:r>
      <w:r>
        <w:t xml:space="preserve">, recognizing the rapid urbanization of</w:t>
      </w:r>
      <w:r>
        <w:t xml:space="preserve"> </w:t>
      </w:r>
      <w:r>
        <w:rPr>
          <w:iCs/>
          <w:i/>
        </w:rPr>
        <w:t xml:space="preserve">Dar es Salaam</w:t>
      </w:r>
      <w:r>
        <w:t xml:space="preserve">, identified a critical gap in last-mile logistics optimization for multinational consumer goods companies operating in</w:t>
      </w:r>
      <w:r>
        <w:t xml:space="preserve"> </w:t>
      </w:r>
      <w:r>
        <w:rPr>
          <w:bCs/>
          <w:b/>
        </w:rPr>
        <w:t xml:space="preserve">Tanzania</w:t>
      </w:r>
      <w:r>
        <w:t xml:space="preserve">. Local competitors lacked the technological integration required to provide real-time tracking and efficient route planning. Baker’s value proposition centered on integrating AI-driven logistics software with local manual labor capabilities, offering a hybrid solution tailored to the</w:t>
      </w:r>
      <w:r>
        <w:t xml:space="preserve"> </w:t>
      </w:r>
      <w:r>
        <w:rPr>
          <w:iCs/>
          <w:i/>
        </w:rPr>
        <w:t xml:space="preserve">Dar es Salaam</w:t>
      </w:r>
      <w:r>
        <w:t xml:space="preserve"> </w:t>
      </w:r>
      <w:r>
        <w:t xml:space="preserve">context.</w:t>
      </w:r>
    </w:p>
    <w:bookmarkEnd w:id="22"/>
    <w:bookmarkStart w:id="23" w:name="X4bc4b1c7ef29040b8a00b7c589cb9a284653636"/>
    <w:p>
      <w:pPr>
        <w:pStyle w:val="Heading3"/>
      </w:pPr>
      <w:r>
        <w:t xml:space="preserve">3.2 Regulatory Compliance and Legal Framework</w:t>
      </w:r>
    </w:p>
    <w:p>
      <w:pPr>
        <w:pStyle w:val="FirstParagraph"/>
      </w:pPr>
      <w:r>
        <w:t xml:space="preserve">The establishment of Baker’s office in</w:t>
      </w:r>
      <w:r>
        <w:t xml:space="preserve"> </w:t>
      </w:r>
      <w:r>
        <w:rPr>
          <w:bCs/>
          <w:b/>
        </w:rPr>
        <w:t xml:space="preserve">Tanzania</w:t>
      </w:r>
      <w:r>
        <w:t xml:space="preserve"> </w:t>
      </w:r>
      <w:r>
        <w:t xml:space="preserve">required strict adherence to the Business Registrations and Inspection Agency (BRELA) guidelines. A key challenge was navigating the local labor laws, which mandate significant localization of management roles. Baker had to balance expatriate expertise with hiring talented Tanzanian nationals, fostering a culture that respected local customs while maintaining international standards.</w:t>
      </w:r>
    </w:p>
    <w:bookmarkEnd w:id="23"/>
    <w:bookmarkEnd w:id="24"/>
    <w:bookmarkStart w:id="28" w:name="operational-challenges-in-dar-es-salaam"/>
    <w:p>
      <w:pPr>
        <w:pStyle w:val="Heading2"/>
      </w:pPr>
      <w:r>
        <w:t xml:space="preserve">4. Operational Challenges in Dar es Salaam</w:t>
      </w:r>
    </w:p>
    <w:p>
      <w:pPr>
        <w:pStyle w:val="FirstParagraph"/>
      </w:pPr>
      <w:r>
        <w:t xml:space="preserve">The operational landscape in</w:t>
      </w:r>
      <w:r>
        <w:t xml:space="preserve"> </w:t>
      </w:r>
      <w:r>
        <w:rPr>
          <w:iCs/>
          <w:i/>
        </w:rPr>
        <w:t xml:space="preserve">Dar es Salaam</w:t>
      </w:r>
      <w:r>
        <w:t xml:space="preserve"> </w:t>
      </w:r>
      <w:r>
        <w:t xml:space="preserve">presented distinct hurdles that tested Baker’s adaptability. These challenges were multifaceted, ranging from infrastructure deficits to cultural nuances.</w:t>
      </w:r>
    </w:p>
    <w:bookmarkStart w:id="25" w:name="infrastructure-and-connectivity"/>
    <w:p>
      <w:pPr>
        <w:pStyle w:val="Heading3"/>
      </w:pPr>
      <w:r>
        <w:t xml:space="preserve">4.1 Infrastructure and Connectivity</w:t>
      </w:r>
    </w:p>
    <w:p>
      <w:pPr>
        <w:pStyle w:val="FirstParagraph"/>
      </w:pPr>
      <w:r>
        <w:rPr>
          <w:bCs/>
          <w:b/>
        </w:rPr>
        <w:t xml:space="preserve">Tanzania’s</w:t>
      </w:r>
      <w:r>
        <w:t xml:space="preserve"> </w:t>
      </w:r>
      <w:r>
        <w:t xml:space="preserve">road network in</w:t>
      </w:r>
      <w:r>
        <w:t xml:space="preserve"> </w:t>
      </w:r>
      <w:r>
        <w:rPr>
          <w:iCs/>
          <w:i/>
        </w:rPr>
        <w:t xml:space="preserve">Dar es Salaam</w:t>
      </w:r>
      <w:r>
        <w:t xml:space="preserve">, while improving with recent government investments in highways, still suffers from severe congestion during peak hours. This directly impacted Baker’s ability to guarantee delivery windows for clients. Furthermore, intermittent electricity supply required significant investment in backup power solutions for their office and data centers. Baker addressed this by implementing solar-powered microgrids at their key hubs in the Ilala and Kigamboni districts.</w:t>
      </w:r>
    </w:p>
    <w:bookmarkEnd w:id="25"/>
    <w:bookmarkStart w:id="26" w:name="X3b550700d6c8fa87174c2bbf50ff900c81b823f"/>
    <w:p>
      <w:pPr>
        <w:pStyle w:val="Heading3"/>
      </w:pPr>
      <w:r>
        <w:t xml:space="preserve">4.2 Currency Fluctuation and Financial Volatility</w:t>
      </w:r>
    </w:p>
    <w:p>
      <w:pPr>
        <w:pStyle w:val="FirstParagraph"/>
      </w:pPr>
      <w:r>
        <w:t xml:space="preserve">The Tanzanian Shilling (TZS) experiences periodic volatility against the US Dollar. As Baker operates with a dual-currency reporting structure, managing exchange rate risks became a critical component of their financial strategy in</w:t>
      </w:r>
      <w:r>
        <w:t xml:space="preserve"> </w:t>
      </w:r>
      <w:r>
        <w:rPr>
          <w:bCs/>
          <w:b/>
        </w:rPr>
        <w:t xml:space="preserve">Tanzania</w:t>
      </w:r>
      <w:r>
        <w:t xml:space="preserve">. The firm had to implement hedging strategies and maintain strong relationships with local banks such as CRDB Bank and NMB Bank to ensure liquidity for daily operations in</w:t>
      </w:r>
      <w:r>
        <w:t xml:space="preserve"> </w:t>
      </w:r>
      <w:r>
        <w:rPr>
          <w:iCs/>
          <w:i/>
        </w:rPr>
        <w:t xml:space="preserve">Dar es Salaam</w:t>
      </w:r>
      <w:r>
        <w:t xml:space="preserve">.</w:t>
      </w:r>
    </w:p>
    <w:bookmarkEnd w:id="26"/>
    <w:bookmarkStart w:id="27" w:name="talent-acquisition-and-retention"/>
    <w:p>
      <w:pPr>
        <w:pStyle w:val="Heading3"/>
      </w:pPr>
      <w:r>
        <w:t xml:space="preserve">4.3 Talent Acquisition and Retention</w:t>
      </w:r>
    </w:p>
    <w:p>
      <w:pPr>
        <w:pStyle w:val="FirstParagraph"/>
      </w:pPr>
      <w:r>
        <w:t xml:space="preserve">Finding specialized talent in logistics technology within</w:t>
      </w:r>
      <w:r>
        <w:t xml:space="preserve"> </w:t>
      </w:r>
      <w:r>
        <w:rPr>
          <w:bCs/>
          <w:b/>
        </w:rPr>
        <w:t xml:space="preserve">Tanzania</w:t>
      </w:r>
      <w:r>
        <w:t xml:space="preserve"> </w:t>
      </w:r>
      <w:r>
        <w:t xml:space="preserve">was initially difficult. While</w:t>
      </w:r>
      <w:r>
        <w:t xml:space="preserve"> </w:t>
      </w:r>
      <w:r>
        <w:rPr>
          <w:iCs/>
          <w:i/>
        </w:rPr>
        <w:t xml:space="preserve">Dar es Salaam</w:t>
      </w:r>
      <w:r>
        <w:t xml:space="preserve"> </w:t>
      </w:r>
      <w:r>
        <w:t xml:space="preserve">has a growing university sector, practical experience with global logistics standards was scarce. Baker invested heavily in internal training programs, partnering with local vocational institutions to create a pipeline of skilled workers. This commitment to human capital development became a cornerstone of their brand reputation in</w:t>
      </w:r>
      <w:r>
        <w:t xml:space="preserve"> </w:t>
      </w:r>
      <w:r>
        <w:rPr>
          <w:bCs/>
          <w:b/>
        </w:rPr>
        <w:t xml:space="preserve">Tanzania</w:t>
      </w:r>
      <w:r>
        <w:t xml:space="preserve">.</w:t>
      </w:r>
    </w:p>
    <w:bookmarkEnd w:id="27"/>
    <w:bookmarkEnd w:id="28"/>
    <w:bookmarkStart w:id="29" w:name="X78729918b01d12d2c4112ec9466c4083f49e41a"/>
    <w:p>
      <w:pPr>
        <w:pStyle w:val="Heading2"/>
      </w:pPr>
      <w:r>
        <w:t xml:space="preserve">5. Strategic Adaptations and Success Factors</w:t>
      </w:r>
    </w:p>
    <w:p>
      <w:pPr>
        <w:pStyle w:val="FirstParagraph"/>
      </w:pPr>
      <w:r>
        <w:t xml:space="preserve">To overcome these challenges, Baker implemented several strategic adaptations that proved crucial for their success in</w:t>
      </w:r>
      <w:r>
        <w:t xml:space="preserve"> </w:t>
      </w:r>
      <w:r>
        <w:rPr>
          <w:iCs/>
          <w:i/>
        </w:rPr>
        <w:t xml:space="preserve">Dar es Salaam</w:t>
      </w:r>
      <w:r>
        <w:t xml:space="preserve">.</w:t>
      </w:r>
    </w:p>
    <w:p>
      <w:pPr>
        <w:numPr>
          <w:ilvl w:val="0"/>
          <w:numId w:val="1001"/>
        </w:numPr>
        <w:pStyle w:val="Compact"/>
      </w:pPr>
      <w:r>
        <w:rPr>
          <w:bCs/>
          <w:b/>
        </w:rPr>
        <w:t xml:space="preserve">Hyper-Local Partnerships:</w:t>
      </w:r>
      <w:r>
        <w:br/>
      </w:r>
      <w:r>
        <w:t xml:space="preserve">Baker formed joint ventures with established local trucking companies in</w:t>
      </w:r>
      <w:r>
        <w:t xml:space="preserve"> </w:t>
      </w:r>
      <w:r>
        <w:rPr>
          <w:iCs/>
          <w:i/>
        </w:rPr>
        <w:t xml:space="preserve">Dar es Salaam</w:t>
      </w:r>
      <w:r>
        <w:t xml:space="preserve">. These partners provided deep knowledge of informal markets and local traffic patterns, which software alone could not optimize. This collaboration bridged the gap between high-tech solutions and ground-level realities.</w:t>
      </w:r>
    </w:p>
    <w:p>
      <w:pPr>
        <w:numPr>
          <w:ilvl w:val="0"/>
          <w:numId w:val="1001"/>
        </w:numPr>
        <w:pStyle w:val="Compact"/>
      </w:pPr>
      <w:r>
        <w:rPr>
          <w:bCs/>
          <w:b/>
        </w:rPr>
        <w:t xml:space="preserve">Community Engagement:</w:t>
      </w:r>
      <w:r>
        <w:br/>
      </w:r>
      <w:r>
        <w:t xml:space="preserve">In</w:t>
      </w:r>
      <w:r>
        <w:t xml:space="preserve"> </w:t>
      </w:r>
      <w:r>
        <w:rPr>
          <w:bCs/>
          <w:b/>
        </w:rPr>
        <w:t xml:space="preserve">Tanzania</w:t>
      </w:r>
      <w:r>
        <w:t xml:space="preserve">, trust is built through community presence. Baker engaged actively with local business associations in</w:t>
      </w:r>
      <w:r>
        <w:t xml:space="preserve"> </w:t>
      </w:r>
      <w:r>
        <w:rPr>
          <w:iCs/>
          <w:i/>
        </w:rPr>
        <w:t xml:space="preserve">Dar es Salaam</w:t>
      </w:r>
      <w:r>
        <w:t xml:space="preserve">, sponsoring youth entrepreneurship programs. This CSR (Corporate Social Responsibility) approach enhanced their brand image and facilitated smoother negotiations with local stakeholders.</w:t>
      </w:r>
    </w:p>
    <w:p>
      <w:pPr>
        <w:numPr>
          <w:ilvl w:val="0"/>
          <w:numId w:val="1001"/>
        </w:numPr>
        <w:pStyle w:val="Compact"/>
      </w:pPr>
      <w:r>
        <w:rPr>
          <w:bCs/>
          <w:b/>
        </w:rPr>
        <w:t xml:space="preserve">Technological Resilience:</w:t>
      </w:r>
      <w:r>
        <w:br/>
      </w:r>
      <w:r>
        <w:t xml:space="preserve">Understanding the connectivity issues in parts of</w:t>
      </w:r>
      <w:r>
        <w:t xml:space="preserve"> </w:t>
      </w:r>
      <w:r>
        <w:rPr>
          <w:iCs/>
          <w:i/>
        </w:rPr>
        <w:t xml:space="preserve">Dar es Salaam</w:t>
      </w:r>
      <w:r>
        <w:t xml:space="preserve">, Baker developed offline-capable mobile applications for their drivers. This ensured that data collection continued even in areas with poor network coverage, syncing automatically when connectivity was restored.</w:t>
      </w:r>
    </w:p>
    <w:bookmarkEnd w:id="29"/>
    <w:bookmarkStart w:id="30" w:name="financial-performance-and-impact"/>
    <w:p>
      <w:pPr>
        <w:pStyle w:val="Heading2"/>
      </w:pPr>
      <w:r>
        <w:t xml:space="preserve">6. Financial Performance and Impact</w:t>
      </w:r>
    </w:p>
    <w:p>
      <w:pPr>
        <w:pStyle w:val="FirstParagraph"/>
      </w:pPr>
      <w:r>
        <w:t xml:space="preserve">Three years after establishing operations, Baker reported a 40% year-over-year growth in revenue within</w:t>
      </w:r>
      <w:r>
        <w:t xml:space="preserve"> </w:t>
      </w:r>
      <w:r>
        <w:rPr>
          <w:bCs/>
          <w:b/>
        </w:rPr>
        <w:t xml:space="preserve">Tanzania</w:t>
      </w:r>
      <w:r>
        <w:t xml:space="preserve">. Their client base expanded from three multinational firms to over fifteen, including major FMCG (Fast-Moving Consumer Goods) brands. The firm achieved profitability in the second fiscal year, exceeding initial projections for the</w:t>
      </w:r>
      <w:r>
        <w:t xml:space="preserve"> </w:t>
      </w:r>
      <w:r>
        <w:rPr>
          <w:iCs/>
          <w:i/>
        </w:rPr>
        <w:t xml:space="preserve">Dar es Salaam</w:t>
      </w:r>
      <w:r>
        <w:t xml:space="preserve"> </w:t>
      </w:r>
      <w:r>
        <w:t xml:space="preserve">market.</w:t>
      </w:r>
    </w:p>
    <w:p>
      <w:pPr>
        <w:pStyle w:val="BodyText"/>
      </w:pPr>
      <w:r>
        <w:t xml:space="preserve">The economic impact on the local community was significant. By creating direct and indirect employment opportunities, Baker contributed to reducing unemployment in</w:t>
      </w:r>
      <w:r>
        <w:t xml:space="preserve"> </w:t>
      </w:r>
      <w:r>
        <w:rPr>
          <w:iCs/>
          <w:i/>
        </w:rPr>
        <w:t xml:space="preserve">Dar es Salaam</w:t>
      </w:r>
      <w:r>
        <w:t xml:space="preserve">. Their efficient logistics models helped reduce waste and spoilage for agricultural clients, thereby increasing income for farmers in the hinterlands connected to</w:t>
      </w:r>
      <w:r>
        <w:t xml:space="preserve"> </w:t>
      </w:r>
      <w:r>
        <w:rPr>
          <w:bCs/>
          <w:b/>
        </w:rPr>
        <w:t xml:space="preserve">Tanzania’s</w:t>
      </w:r>
      <w:r>
        <w:t xml:space="preserve"> </w:t>
      </w:r>
      <w:r>
        <w:t xml:space="preserve">main market hub.</w:t>
      </w:r>
    </w:p>
    <w:bookmarkEnd w:id="30"/>
    <w:bookmarkStart w:id="31" w:name="lessons-learned-and-recommendations"/>
    <w:p>
      <w:pPr>
        <w:pStyle w:val="Heading2"/>
      </w:pPr>
      <w:r>
        <w:t xml:space="preserve">7. Lessons Learned and Recommendations</w:t>
      </w:r>
    </w:p>
    <w:p>
      <w:pPr>
        <w:pStyle w:val="FirstParagraph"/>
      </w:pPr>
      <w:r>
        <w:t xml:space="preserve">The case of Baker in</w:t>
      </w:r>
      <w:r>
        <w:t xml:space="preserve"> </w:t>
      </w:r>
      <w:r>
        <w:rPr>
          <w:bCs/>
          <w:b/>
        </w:rPr>
        <w:t xml:space="preserve">Tanzania</w:t>
      </w:r>
      <w:r>
        <w:t xml:space="preserve">, specifically within</w:t>
      </w:r>
      <w:r>
        <w:t xml:space="preserve"> </w:t>
      </w:r>
      <w:r>
        <w:rPr>
          <w:iCs/>
          <w:i/>
        </w:rPr>
        <w:t xml:space="preserve">Dar es Salaam</w:t>
      </w:r>
      <w:r>
        <w:t xml:space="preserve">, offers several key lessons for international enterprises:</w:t>
      </w:r>
    </w:p>
    <w:p>
      <w:pPr>
        <w:numPr>
          <w:ilvl w:val="0"/>
          <w:numId w:val="1002"/>
        </w:numPr>
        <w:pStyle w:val="Compact"/>
      </w:pPr>
      <w:r>
        <w:rPr>
          <w:bCs/>
          <w:b/>
        </w:rPr>
        <w:t xml:space="preserve">Patience is Vital:</w:t>
      </w:r>
      <w:r>
        <w:br/>
      </w:r>
      <w:r>
        <w:t xml:space="preserve">Navigating bureaucratic processes in</w:t>
      </w:r>
    </w:p>
    <w:p>
      <w:pPr>
        <w:numPr>
          <w:ilvl w:val="0"/>
          <w:numId w:val="1000"/>
        </w:numPr>
        <w:pStyle w:val="Compact"/>
      </w:pPr>
      <w:r>
        <w:t xml:space="preserve">Tanzania requires time. Rushing compliance can lead to legal pitfalls.</w:t>
      </w:r>
    </w:p>
    <w:p>
      <w:pPr>
        <w:numPr>
          <w:ilvl w:val="0"/>
          <w:numId w:val="1002"/>
        </w:numPr>
        <w:pStyle w:val="Compact"/>
      </w:pPr>
      <w:r>
        <w:rPr>
          <w:bCs/>
          <w:b/>
        </w:rPr>
        <w:t xml:space="preserve">Cultural Intelligence:</w:t>
      </w:r>
      <w:r>
        <w:br/>
      </w:r>
      <w:r>
        <w:t xml:space="preserve">SUCCESS in</w:t>
      </w:r>
      <w:r>
        <w:t xml:space="preserve"> </w:t>
      </w:r>
      <w:r>
        <w:rPr>
          <w:iCs/>
          <w:i/>
        </w:rPr>
        <w:t xml:space="preserve">Dar es Salaam</w:t>
      </w:r>
      <w:r>
        <w:t xml:space="preserve"> </w:t>
      </w:r>
      <w:r>
        <w:t xml:space="preserve">depends on understanding the local business etiquette. Relationships often precede transactions.</w:t>
      </w:r>
    </w:p>
    <w:p>
      <w:pPr>
        <w:numPr>
          <w:ilvl w:val="0"/>
          <w:numId w:val="1002"/>
        </w:numPr>
        <w:pStyle w:val="Compact"/>
      </w:pPr>
      <w:r>
        <w:rPr>
          <w:bCs/>
          <w:b/>
        </w:rPr>
        <w:t xml:space="preserve">Infrastructure Independence:</w:t>
      </w:r>
      <w:r>
        <w:br/>
      </w:r>
      <w:r>
        <w:t xml:space="preserve">Firms must be prepared to subsidize or invest in infrastructure (power, connectivity) to ensure operational continuity.</w:t>
      </w:r>
    </w:p>
    <w:p>
      <w:pPr>
        <w:numPr>
          <w:ilvl w:val="0"/>
          <w:numId w:val="1002"/>
        </w:numPr>
        <w:pStyle w:val="Compact"/>
      </w:pPr>
      <w:r>
        <w:rPr>
          <w:bCs/>
          <w:b/>
        </w:rPr>
        <w:t xml:space="preserve">Local Collaboration:</w:t>
      </w:r>
      <w:r>
        <w:br/>
      </w:r>
      <w:r>
        <w:t xml:space="preserve">Merging global expertise with local knowledge is the most effective strategy for sustainable growth in</w:t>
      </w:r>
      <w:r>
        <w:t xml:space="preserve"> </w:t>
      </w:r>
      <w:r>
        <w:rPr>
          <w:bCs/>
          <w:b/>
        </w:rPr>
        <w:t xml:space="preserve">Tanzania</w:t>
      </w:r>
      <w:r>
        <w:t xml:space="preserve">.</w:t>
      </w:r>
    </w:p>
    <w:bookmarkEnd w:id="31"/>
    <w:bookmarkStart w:id="32" w:name="conclusion"/>
    <w:p>
      <w:pPr>
        <w:pStyle w:val="Heading2"/>
      </w:pPr>
      <w:r>
        <w:t xml:space="preserve">8. Conclusion</w:t>
      </w:r>
    </w:p>
    <w:p>
      <w:pPr>
        <w:pStyle w:val="FirstParagraph"/>
      </w:pPr>
      <w:r>
        <w:t xml:space="preserve">Baker’s experience in</w:t>
      </w:r>
      <w:r>
        <w:t xml:space="preserve"> </w:t>
      </w:r>
      <w:r>
        <w:rPr>
          <w:iCs/>
          <w:i/>
        </w:rPr>
        <w:t xml:space="preserve">Dar es Salaam</w:t>
      </w:r>
      <w:r>
        <w:t xml:space="preserve">, Tanzania, illustrates that while emerging markets present formidable challenges regarding infrastructure and regulation, they also offer substantial opportunities for innovation and growth. By adapting their global model to fit the local context of</w:t>
      </w:r>
      <w:r>
        <w:t xml:space="preserve"> </w:t>
      </w:r>
      <w:r>
        <w:rPr>
          <w:bCs/>
          <w:b/>
        </w:rPr>
        <w:t xml:space="preserve">Tanzania</w:t>
      </w:r>
      <w:r>
        <w:t xml:space="preserve">—specifically addressing the unique logistical and cultural dynamics of</w:t>
      </w:r>
      <w:r>
        <w:t xml:space="preserve"> </w:t>
      </w:r>
      <w:r>
        <w:rPr>
          <w:iCs/>
          <w:i/>
        </w:rPr>
        <w:t xml:space="preserve">Dar es Salaam</w:t>
      </w:r>
      <w:r>
        <w:t xml:space="preserve">—Baker transformed potential liabilities into competitive advantages. This case study serves as a testament to the importance of localized strategy in international business expansion.</w:t>
      </w:r>
    </w:p>
    <w:p>
      <w:pPr>
        <w:pStyle w:val="BodyText"/>
      </w:pPr>
      <w:r>
        <w:rPr>
          <w:bCs/>
          <w:b/>
        </w:rPr>
        <w:t xml:space="preserve">Note:</w:t>
      </w:r>
      <w:r>
        <w:t xml:space="preserve"> </w:t>
      </w:r>
      <w:r>
        <w:t xml:space="preserve">This document is a fictional case study created for illustrative and educational purposes regarding business operations in</w:t>
      </w:r>
      <w:r>
        <w:t xml:space="preserve"> </w:t>
      </w:r>
      <w:r>
        <w:rPr>
          <w:bCs/>
          <w:b/>
        </w:rPr>
        <w:t xml:space="preserve">Tanzania</w:t>
      </w:r>
      <w:r>
        <w:t xml:space="preserve">, specifically focusing on the commercial dynamics of</w:t>
      </w:r>
      <w:r>
        <w:t xml:space="preserve"> </w:t>
      </w:r>
      <w:r>
        <w:rPr>
          <w:iCs/>
          <w:i/>
        </w:rPr>
        <w:t xml:space="preserve">Dar es Salaam</w:t>
      </w:r>
      <w:r>
        <w:t xml:space="preserve">. All company names and specific financial data are simulated.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Operations in Tanzania, Dar es Salaam</dc:title>
  <dc:creator/>
  <dc:language>en</dc:language>
  <cp:keywords/>
  <dcterms:created xsi:type="dcterms:W3CDTF">2026-07-29T10:11:06Z</dcterms:created>
  <dcterms:modified xsi:type="dcterms:W3CDTF">2026-07-29T10:11:06Z</dcterms:modified>
</cp:coreProperties>
</file>

<file path=docProps/custom.xml><?xml version="1.0" encoding="utf-8"?>
<Properties xmlns="http://schemas.openxmlformats.org/officeDocument/2006/custom-properties" xmlns:vt="http://schemas.openxmlformats.org/officeDocument/2006/docPropsVTypes"/>
</file>