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Expansion</w:t>
      </w:r>
      <w:r>
        <w:t xml:space="preserve"> </w:t>
      </w:r>
      <w:r>
        <w:t xml:space="preserve">Case</w:t>
      </w:r>
      <w:r>
        <w:t xml:space="preserve"> </w:t>
      </w:r>
      <w:r>
        <w:t xml:space="preserve">Study:</w:t>
      </w:r>
      <w:r>
        <w:t xml:space="preserve"> </w:t>
      </w:r>
      <w:r>
        <w:t xml:space="preserve">Strategic</w:t>
      </w:r>
      <w:r>
        <w:t xml:space="preserve"> </w:t>
      </w:r>
      <w:r>
        <w:t xml:space="preserve">Entry</w:t>
      </w:r>
      <w:r>
        <w:t xml:space="preserve"> </w:t>
      </w:r>
      <w:r>
        <w:t xml:space="preserve">into</w:t>
      </w:r>
      <w:r>
        <w:t xml:space="preserve"> </w:t>
      </w:r>
      <w:r>
        <w:t xml:space="preserve">Turkey</w:t>
      </w:r>
      <w:r>
        <w:t xml:space="preserve"> </w:t>
      </w:r>
      <w:r>
        <w:t xml:space="preserve">Ankara</w:t>
      </w:r>
    </w:p>
    <w:bookmarkStart w:id="28" w:name="X8dc9790726b1754b661535757cd9146473bd1a7"/>
    <w:p>
      <w:pPr>
        <w:pStyle w:val="Heading1"/>
      </w:pPr>
      <w:r>
        <w:t xml:space="preserve">Baker Expansion Case Study: Strategic Entry into Turkey Ankara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Approved for Publication</w:t>
      </w:r>
      <w:r>
        <w:br/>
      </w:r>
      <w:r>
        <w:rPr>
          <w:bCs/>
          <w:b/>
        </w:rPr>
        <w:t xml:space="preserve">To:</w:t>
      </w:r>
      <w:r>
        <w:t xml:space="preserve"> </w:t>
      </w:r>
      <w:r>
        <w:t xml:space="preserve">Executive Board of Baker Global Holdings</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document serves as a comprehensive</w:t>
      </w:r>
      <w:r>
        <w:t xml:space="preserve"> </w:t>
      </w:r>
      <w:r>
        <w:rPr>
          <w:bCs/>
          <w:b/>
        </w:rPr>
        <w:t xml:space="preserve">Baker Case Study</w:t>
      </w:r>
      <w:r>
        <w:t xml:space="preserve">, detailing the strategic market entry, operational deployment, and initial performance metrics of Baker into the dynamic urban landscape of Turkey Ankara. As a global leader in premium baked goods and artisanal culinary experiences, Baker has consistently sought to expand its footprint in emerging markets with robust middle-class demographics. This study analyzes why Turkey Ankara was selected as the primary hub for Central Anatolia expansion and how the brand adapted its identity to resonate deeply with local Turkish consumers while maintaining international standards of quality.</w:t>
      </w:r>
    </w:p>
    <w:bookmarkEnd w:id="20"/>
    <w:bookmarkStart w:id="21" w:name="ii.-market-analysis-why-turkey-ankara"/>
    <w:p>
      <w:pPr>
        <w:pStyle w:val="Heading2"/>
      </w:pPr>
      <w:r>
        <w:t xml:space="preserve">II. Market Analysis: Why Turkey Ankara?</w:t>
      </w:r>
    </w:p>
    <w:p>
      <w:pPr>
        <w:pStyle w:val="FirstParagraph"/>
      </w:pPr>
      <w:r>
        <w:t xml:space="preserve">The selection of</w:t>
      </w:r>
      <w:r>
        <w:t xml:space="preserve"> </w:t>
      </w:r>
      <w:r>
        <w:rPr>
          <w:bCs/>
          <w:b/>
        </w:rPr>
        <w:t xml:space="preserve">Turkey Ankara</w:t>
      </w:r>
      <w:r>
        <w:t xml:space="preserve"> </w:t>
      </w:r>
      <w:r>
        <w:t xml:space="preserve">was not arbitrary but based on rigorous economic and sociological data. As the capital city of Turkey, Ankara serves as a critical political, cultural, and educational center. Unlike Istanbul, which is often viewed as the commercial gateway to Europe, Ankara represents a more stable domestic market with high purchasing power concentrated among civil servants, university students from Hacettepe University and Middle East Technical University (ODTÜ), and government employees.</w:t>
      </w:r>
    </w:p>
    <w:p>
      <w:pPr>
        <w:pStyle w:val="BodyText"/>
      </w:pPr>
      <w:r>
        <w:rPr>
          <w:bCs/>
          <w:b/>
        </w:rPr>
        <w:t xml:space="preserve">Turkey Ankara</w:t>
      </w:r>
      <w:r>
        <w:t xml:space="preserve"> </w:t>
      </w:r>
      <w:r>
        <w:t xml:space="preserve">has experienced significant urbanization over the past decade. The city's demographic profile shows a growing preference for modern, convenient dining options that do not compromise on quality. Traditional bakery culture in Turkey is strong; however, there is a noticeable gap in the market for modern, hygiene-focused, and aesthetically pleasing bakeries that offer international variety alongside local favorites. This gap presents Baker with a unique opportunity to position itself as the bridge between traditional Turkish hospitality and modern global convenience.</w:t>
      </w:r>
    </w:p>
    <w:bookmarkEnd w:id="21"/>
    <w:bookmarkStart w:id="22" w:name="iii.-product-localization-strategy"/>
    <w:p>
      <w:pPr>
        <w:pStyle w:val="Heading2"/>
      </w:pPr>
      <w:r>
        <w:t xml:space="preserve">III. Product Localization Strategy</w:t>
      </w:r>
    </w:p>
    <w:p>
      <w:pPr>
        <w:pStyle w:val="FirstParagraph"/>
      </w:pPr>
      <w:r>
        <w:t xml:space="preserve">A critical component of this</w:t>
      </w:r>
      <w:r>
        <w:t xml:space="preserve"> </w:t>
      </w:r>
      <w:r>
        <w:rPr>
          <w:bCs/>
          <w:b/>
        </w:rPr>
        <w:t xml:space="preserve">Baker Case Study</w:t>
      </w:r>
      <w:r>
        <w:t xml:space="preserve"> </w:t>
      </w:r>
      <w:r>
        <w:t xml:space="preserve">is the adaptation of the product line. A direct translation of Western menus rarely succeeds in highly traditional food cultures like that found in</w:t>
      </w:r>
      <w:r>
        <w:t xml:space="preserve"> </w:t>
      </w:r>
      <w:r>
        <w:rPr>
          <w:bCs/>
          <w:b/>
        </w:rPr>
        <w:t xml:space="preserve">Turkey Ankara</w:t>
      </w:r>
      <w:r>
        <w:t xml:space="preserve">. Therefore, Baker implemented a "Glocal" (Global + Local) strategy.</w:t>
      </w:r>
    </w:p>
    <w:p>
      <w:pPr>
        <w:pStyle w:val="BodyText"/>
      </w:pPr>
      <w:r>
        <w:rPr>
          <w:bCs/>
          <w:b/>
        </w:rPr>
        <w:t xml:space="preserve">The Turkish Fusion Menu:</w:t>
      </w:r>
    </w:p>
    <w:p>
      <w:pPr>
        <w:numPr>
          <w:ilvl w:val="0"/>
          <w:numId w:val="1001"/>
        </w:numPr>
        <w:pStyle w:val="Compact"/>
      </w:pPr>
      <w:r>
        <w:rPr>
          <w:bCs/>
          <w:b/>
        </w:rPr>
        <w:t xml:space="preserve">Simit-Style Bagels:</w:t>
      </w:r>
      <w:r>
        <w:t xml:space="preserve"> </w:t>
      </w:r>
      <w:r>
        <w:t xml:space="preserve">Recognizing the ubiquity of simit (a circular bread covered in sesame seeds), Baker introduced bagels that mimic the texture and flavor profile of simit, appealing to daily commuters.</w:t>
      </w:r>
    </w:p>
    <w:p>
      <w:pPr>
        <w:numPr>
          <w:ilvl w:val="0"/>
          <w:numId w:val="1001"/>
        </w:numPr>
        <w:pStyle w:val="Compact"/>
      </w:pPr>
      <w:r>
        <w:rPr>
          <w:bCs/>
          <w:b/>
        </w:rPr>
        <w:t xml:space="preserve">Baklava Croissants:</w:t>
      </w:r>
      <w:r>
        <w:t xml:space="preserve"> </w:t>
      </w:r>
      <w:r>
        <w:t xml:space="preserve">Integrating local nut fillings such as pistachio and hazelnut into French pastry techniques created a novel product that honored local heritage while offering luxury appeal.</w:t>
      </w:r>
    </w:p>
    <w:p>
      <w:pPr>
        <w:numPr>
          <w:ilvl w:val="0"/>
          <w:numId w:val="1001"/>
        </w:numPr>
        <w:pStyle w:val="Compact"/>
      </w:pPr>
      <w:r>
        <w:rPr>
          <w:bCs/>
          <w:b/>
        </w:rPr>
        <w:t xml:space="preserve">Tahini-Pistachio Pastries:</w:t>
      </w:r>
      <w:r>
        <w:t xml:space="preserve"> </w:t>
      </w:r>
      <w:r>
        <w:t xml:space="preserve">Utilizing locally sourced tahini and nuts allowed Baker to offer affordable yet premium items, respecting the economic sensibilities of students and young families.</w:t>
      </w:r>
    </w:p>
    <w:p>
      <w:pPr>
        <w:pStyle w:val="FirstParagraph"/>
      </w:pPr>
      <w:r>
        <w:t xml:space="preserve">This localization was not merely about ingredients; it was about cultural respect. By incorporating elements familiar to residents of</w:t>
      </w:r>
      <w:r>
        <w:t xml:space="preserve"> </w:t>
      </w:r>
      <w:r>
        <w:rPr>
          <w:bCs/>
          <w:b/>
        </w:rPr>
        <w:t xml:space="preserve">Turkey Ankara</w:t>
      </w:r>
      <w:r>
        <w:t xml:space="preserve">, Baker signaled that it is a brand that understands and values local traditions.</w:t>
      </w:r>
    </w:p>
    <w:bookmarkEnd w:id="22"/>
    <w:bookmarkStart w:id="23" w:name="iv.-operational-setup-in-turkey-ankara"/>
    <w:p>
      <w:pPr>
        <w:pStyle w:val="Heading2"/>
      </w:pPr>
      <w:r>
        <w:t xml:space="preserve">IV. Operational Setup in Turkey Ankara</w:t>
      </w:r>
    </w:p>
    <w:p>
      <w:pPr>
        <w:pStyle w:val="FirstParagraph"/>
      </w:pPr>
      <w:r>
        <w:t xml:space="preserve">The physical establishment of Baker in</w:t>
      </w:r>
      <w:r>
        <w:t xml:space="preserve"> </w:t>
      </w:r>
      <w:r>
        <w:rPr>
          <w:bCs/>
          <w:b/>
        </w:rPr>
        <w:t xml:space="preserve">Turkey Ankara</w:t>
      </w:r>
      <w:r>
        <w:t xml:space="preserve"> </w:t>
      </w:r>
      <w:r>
        <w:t xml:space="preserve">required navigating complex regulatory environments and supply chain logistics. The first flagship store was located in the trendy Çankaya district, an area known for its high foot traffic and affluent demographic.</w:t>
      </w:r>
    </w:p>
    <w:p>
      <w:pPr>
        <w:pStyle w:val="BodyText"/>
      </w:pPr>
      <w:r>
        <w:rPr>
          <w:bCs/>
          <w:b/>
        </w:rPr>
        <w:t xml:space="preserve">Supply Chain:</w:t>
      </w:r>
    </w:p>
    <w:p>
      <w:pPr>
        <w:pStyle w:val="BodyText"/>
      </w:pPr>
      <w:r>
        <w:t xml:space="preserve">To ensure consistency across all Baker locations while supporting the local economy, partnerships were forged with Turkish wheat farmers and dairy producers. This decision reduced import costs and carbon footprint, aligning with global sustainability goals. The bread used in Ankara stores is sourced within a 200-kilometer radius of the city center, ensuring freshness that meets Baker’s strict quality standards.</w:t>
      </w:r>
    </w:p>
    <w:p>
      <w:pPr>
        <w:pStyle w:val="BodyText"/>
      </w:pPr>
      <w:r>
        <w:rPr>
          <w:bCs/>
          <w:b/>
        </w:rPr>
        <w:t xml:space="preserve">Staffing:</w:t>
      </w:r>
    </w:p>
    <w:p>
      <w:pPr>
        <w:pStyle w:val="BodyText"/>
      </w:pPr>
      <w:r>
        <w:t xml:space="preserve">Hiring local talent was prioritized. Employees from</w:t>
      </w:r>
      <w:r>
        <w:t xml:space="preserve"> </w:t>
      </w:r>
      <w:r>
        <w:rPr>
          <w:bCs/>
          <w:b/>
        </w:rPr>
        <w:t xml:space="preserve">Turkey Ankara</w:t>
      </w:r>
      <w:r>
        <w:t xml:space="preserve"> </w:t>
      </w:r>
      <w:r>
        <w:t xml:space="preserve">underwent intensive training at Baker’s regional headquarters in Istanbul before being deployed. This approach ensured that service styles met international expectations while leveraging the warm, hospitable nature inherent in Turkish culture.</w:t>
      </w:r>
    </w:p>
    <w:bookmarkEnd w:id="23"/>
    <w:bookmarkStart w:id="24" w:name="v.-marketing-and-brand-positioning"/>
    <w:p>
      <w:pPr>
        <w:pStyle w:val="Heading2"/>
      </w:pPr>
      <w:r>
        <w:t xml:space="preserve">V. Marketing and Brand Positioning</w:t>
      </w:r>
    </w:p>
    <w:p>
      <w:pPr>
        <w:pStyle w:val="FirstParagraph"/>
      </w:pPr>
      <w:r>
        <w:t xml:space="preserve">In the</w:t>
      </w:r>
      <w:r>
        <w:t xml:space="preserve"> </w:t>
      </w:r>
      <w:r>
        <w:rPr>
          <w:bCs/>
          <w:b/>
        </w:rPr>
        <w:t xml:space="preserve">Baker Case Study</w:t>
      </w:r>
      <w:r>
        <w:t xml:space="preserve">, marketing plays a pivotal role. Digital penetration in Turkey is among the highest globally, with strong usage of Instagram and TikTok. Baker’s marketing strategy focused on visual storytelling, highlighting the craftsmanship behind each loaf.</w:t>
      </w:r>
    </w:p>
    <w:p>
      <w:pPr>
        <w:pStyle w:val="BodyText"/>
      </w:pPr>
      <w:r>
        <w:rPr>
          <w:bCs/>
          <w:b/>
        </w:rPr>
        <w:t xml:space="preserve">Influencer Partnerships:</w:t>
      </w:r>
    </w:p>
    <w:p>
      <w:pPr>
        <w:pStyle w:val="BodyText"/>
      </w:pPr>
      <w:r>
        <w:t xml:space="preserve">Baker collaborated with local lifestyle influencers based in</w:t>
      </w:r>
      <w:r>
        <w:t xml:space="preserve"> </w:t>
      </w:r>
      <w:r>
        <w:rPr>
          <w:bCs/>
          <w:b/>
        </w:rPr>
        <w:t xml:space="preserve">Turkey Ankara</w:t>
      </w:r>
      <w:r>
        <w:t xml:space="preserve">. These influencers did not just promote the food; they shared narratives about morning routines, study breaks at ODTÜ, and family gatherings. This content strategy humanized the brand and integrated Baker into the daily lives of locals.</w:t>
      </w:r>
    </w:p>
    <w:p>
      <w:pPr>
        <w:pStyle w:val="BodyText"/>
      </w:pPr>
      <w:r>
        <w:rPr>
          <w:bCs/>
          <w:b/>
        </w:rPr>
        <w:t xml:space="preserve">Community Engagement:</w:t>
      </w:r>
    </w:p>
    <w:p>
      <w:pPr>
        <w:pStyle w:val="BodyText"/>
      </w:pPr>
      <w:r>
        <w:t xml:space="preserve">To build trust within</w:t>
      </w:r>
      <w:r>
        <w:t xml:space="preserve"> </w:t>
      </w:r>
      <w:r>
        <w:rPr>
          <w:bCs/>
          <w:b/>
        </w:rPr>
        <w:t xml:space="preserve">Turkey Ankara</w:t>
      </w:r>
      <w:r>
        <w:t xml:space="preserve">, Baker sponsored local university events and participated in city-wide cultural festivals. By positioning itself as a community partner rather than just a foreign corporation, Baker mitigated potential resistance to foreign brands.</w:t>
      </w:r>
    </w:p>
    <w:bookmarkEnd w:id="24"/>
    <w:bookmarkStart w:id="25" w:name="vi.-financial-performance-and-challenges"/>
    <w:p>
      <w:pPr>
        <w:pStyle w:val="Heading2"/>
      </w:pPr>
      <w:r>
        <w:t xml:space="preserve">VI. Financial Performance and Challenges</w:t>
      </w:r>
    </w:p>
    <w:p>
      <w:pPr>
        <w:pStyle w:val="FirstParagraph"/>
      </w:pPr>
      <w:r>
        <w:t xml:space="preserve">Six months post-launch, financial results exceeded projections by 15%. The average ticket size in</w:t>
      </w:r>
      <w:r>
        <w:t xml:space="preserve"> </w:t>
      </w:r>
      <w:r>
        <w:rPr>
          <w:bCs/>
          <w:b/>
        </w:rPr>
        <w:t xml:space="preserve">Turkey Ankara</w:t>
      </w:r>
      <w:r>
        <w:t xml:space="preserve"> </w:t>
      </w:r>
      <w:r>
        <w:t xml:space="preserve">was higher than initially forecasted, driven by the popularity of premium fusion items. However, challenges remain.</w:t>
      </w:r>
    </w:p>
    <w:p>
      <w:pPr>
        <w:pStyle w:val="BodyText"/>
      </w:pPr>
      <w:r>
        <w:rPr>
          <w:bCs/>
          <w:b/>
        </w:rPr>
        <w:t xml:space="preserve">Economic Volatility:</w:t>
      </w:r>
    </w:p>
    <w:p>
      <w:pPr>
        <w:pStyle w:val="BodyText"/>
      </w:pPr>
      <w:r>
        <w:t xml:space="preserve">Inflation rates in Turkey have posed challenges for cost management. Baker has addressed this by frequently adjusting menu prices and optimizing portion sizes to maintain margins without alienating price-sensitive customers.</w:t>
      </w:r>
    </w:p>
    <w:p>
      <w:pPr>
        <w:pStyle w:val="BodyText"/>
      </w:pPr>
      <w:r>
        <w:rPr>
          <w:bCs/>
          <w:b/>
        </w:rPr>
        <w:t xml:space="preserve">Competition:</w:t>
      </w:r>
    </w:p>
    <w:p>
      <w:pPr>
        <w:pStyle w:val="BodyText"/>
      </w:pPr>
      <w:r>
        <w:t xml:space="preserve">The bakery sector in</w:t>
      </w:r>
      <w:r>
        <w:t xml:space="preserve"> </w:t>
      </w:r>
      <w:r>
        <w:rPr>
          <w:bCs/>
          <w:b/>
        </w:rPr>
        <w:t xml:space="preserve">Turkey Ankara</w:t>
      </w:r>
      <w:r>
        <w:t xml:space="preserve"> </w:t>
      </w:r>
      <w:r>
        <w:t xml:space="preserve">is highly fragmented, with numerous traditional neighborhoods stores offering lower prices. Baker differentiates itself through hygiene standards, consistent quality, and the modern ambience of its stores. The</w:t>
      </w:r>
      <w:r>
        <w:t xml:space="preserve"> </w:t>
      </w:r>
      <w:r>
        <w:rPr>
          <w:bCs/>
          <w:b/>
        </w:rPr>
        <w:t xml:space="preserve">Baker Case Study</w:t>
      </w:r>
      <w:r>
        <w:t xml:space="preserve"> </w:t>
      </w:r>
      <w:r>
        <w:t xml:space="preserve">highlights that while price is a factor for some consumers, there is a growing segment willing to pay a premium for reliability and experience.</w:t>
      </w:r>
    </w:p>
    <w:bookmarkEnd w:id="25"/>
    <w:bookmarkStart w:id="26" w:name="vii.-lessons-learned"/>
    <w:p>
      <w:pPr>
        <w:pStyle w:val="Heading2"/>
      </w:pPr>
      <w:r>
        <w:t xml:space="preserve">VII. Lessons Learned</w:t>
      </w:r>
    </w:p>
    <w:p>
      <w:pPr>
        <w:pStyle w:val="FirstParagraph"/>
      </w:pPr>
      <w:r>
        <w:t xml:space="preserve">This</w:t>
      </w:r>
      <w:r>
        <w:t xml:space="preserve"> </w:t>
      </w:r>
      <w:r>
        <w:rPr>
          <w:bCs/>
          <w:b/>
        </w:rPr>
        <w:t xml:space="preserve">Baker Case Study</w:t>
      </w:r>
      <w:r>
        <w:t xml:space="preserve"> </w:t>
      </w:r>
      <w:r>
        <w:t xml:space="preserve">offers several key takeaways for future expansions:</w:t>
      </w:r>
    </w:p>
    <w:p>
      <w:pPr>
        <w:numPr>
          <w:ilvl w:val="0"/>
          <w:numId w:val="1002"/>
        </w:numPr>
        <w:pStyle w:val="Compact"/>
      </w:pPr>
      <w:r>
        <w:rPr>
          <w:bCs/>
          <w:b/>
        </w:rPr>
        <w:t xml:space="preserve">Cultural Sensitivity is Crucial:</w:t>
      </w:r>
      <w:r>
        <w:t xml:space="preserve"> </w:t>
      </w:r>
      <w:r>
        <w:t xml:space="preserve">Ignoring local tastes can lead to failure. Success in</w:t>
      </w:r>
      <w:r>
        <w:t xml:space="preserve"> </w:t>
      </w:r>
      <w:r>
        <w:rPr>
          <w:bCs/>
          <w:b/>
        </w:rPr>
        <w:t xml:space="preserve">Turkey Ankara</w:t>
      </w:r>
      <w:r>
        <w:t xml:space="preserve"> </w:t>
      </w:r>
      <w:r>
        <w:t xml:space="preserve">came from respecting and integrating into the local food culture.</w:t>
      </w:r>
    </w:p>
    <w:p>
      <w:pPr>
        <w:numPr>
          <w:ilvl w:val="0"/>
          <w:numId w:val="1002"/>
        </w:numPr>
        <w:pStyle w:val="Compact"/>
      </w:pPr>
      <w:r>
        <w:rPr>
          <w:bCs/>
          <w:b/>
        </w:rPr>
        <w:t xml:space="preserve">Sustainability Builds Trust:</w:t>
      </w:r>
      <w:r>
        <w:t xml:space="preserve"> </w:t>
      </w:r>
      <w:r>
        <w:t xml:space="preserve">Sourcing locally helped mitigate supply chain risks and improved brand perception.</w:t>
      </w:r>
    </w:p>
    <w:p>
      <w:pPr>
        <w:numPr>
          <w:ilvl w:val="0"/>
          <w:numId w:val="1002"/>
        </w:numPr>
        <w:pStyle w:val="Compact"/>
      </w:pPr>
      <w:r>
        <w:rPr>
          <w:bCs/>
          <w:b/>
        </w:rPr>
        <w:t xml:space="preserve">Digital-First Approach:</w:t>
      </w:r>
      <w:r>
        <w:t xml:space="preserve"> </w:t>
      </w:r>
      <w:r>
        <w:t xml:space="preserve">Leveraging social media was essential for reaching the younger demographic in Ankara.</w:t>
      </w:r>
    </w:p>
    <w:bookmarkEnd w:id="26"/>
    <w:bookmarkStart w:id="27" w:name="viii.-conclusion"/>
    <w:p>
      <w:pPr>
        <w:pStyle w:val="Heading2"/>
      </w:pPr>
      <w:r>
        <w:t xml:space="preserve">VIII. Conclusion</w:t>
      </w:r>
    </w:p>
    <w:p>
      <w:pPr>
        <w:pStyle w:val="FirstParagraph"/>
      </w:pPr>
      <w:r>
        <w:t xml:space="preserve">The entry of Baker into</w:t>
      </w:r>
      <w:r>
        <w:t xml:space="preserve"> </w:t>
      </w:r>
      <w:r>
        <w:rPr>
          <w:bCs/>
          <w:b/>
        </w:rPr>
        <w:t xml:space="preserve">Turkey Ankara</w:t>
      </w:r>
      <w:r>
        <w:t xml:space="preserve"> </w:t>
      </w:r>
      <w:r>
        <w:t xml:space="preserve">demonstrates that global brands can thrive in traditional markets if they are willing to adapt. By balancing its international identity with deep local integration, Baker has established a strong foothold in the capital city. The</w:t>
      </w:r>
      <w:r>
        <w:t xml:space="preserve"> </w:t>
      </w:r>
      <w:r>
        <w:rPr>
          <w:bCs/>
          <w:b/>
        </w:rPr>
        <w:t xml:space="preserve">Baker Case Study</w:t>
      </w:r>
      <w:r>
        <w:t xml:space="preserve"> </w:t>
      </w:r>
      <w:r>
        <w:t xml:space="preserve">serves as a blueprint for future expansions into similar emerging markets, emphasizing the importance of localized products, community engagement, and operational resilience.</w:t>
      </w:r>
    </w:p>
    <w:p>
      <w:pPr>
        <w:pStyle w:val="BodyText"/>
      </w:pPr>
      <w:r>
        <w:t xml:space="preserve">As Baker looks toward further expansion in Central Anatolia and beyond, the lessons learned from</w:t>
      </w:r>
      <w:r>
        <w:t xml:space="preserve"> </w:t>
      </w:r>
      <w:r>
        <w:rPr>
          <w:bCs/>
          <w:b/>
        </w:rPr>
        <w:t xml:space="preserve">Turkey Ankara</w:t>
      </w:r>
      <w:r>
        <w:t xml:space="preserve"> </w:t>
      </w:r>
      <w:r>
        <w:t xml:space="preserve">will be instrumental. The brand has proven that it is not just selling bread; it is building relationships with the people of</w:t>
      </w:r>
      <w:r>
        <w:t xml:space="preserve"> </w:t>
      </w:r>
      <w:r>
        <w:rPr>
          <w:bCs/>
          <w:b/>
        </w:rPr>
        <w:t xml:space="preserve">Turkey Ankara</w:t>
      </w:r>
      <w:r>
        <w:t xml:space="preserve">, ensuring long-term loyalty and growth.</w:t>
      </w:r>
    </w:p>
    <w:p>
      <w:r>
        <w:pict>
          <v:rect style="width:0;height:1.5pt" o:hralign="center" o:hrstd="t" o:hr="t"/>
        </w:pict>
      </w:r>
    </w:p>
    <w:p>
      <w:pPr>
        <w:pStyle w:val="FirstParagraph"/>
      </w:pPr>
      <w:r>
        <w:rPr>
          <w:iCs/>
          <w:i/>
        </w:rPr>
        <w:t xml:space="preserve">End of Document. Prepared by Baker Global Strategy Team.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Expansion Case Study: Strategic Entry into Turkey Ankara</dc:title>
  <dc:creator/>
  <dc:language>en</dc:language>
  <cp:keywords/>
  <dcterms:created xsi:type="dcterms:W3CDTF">2026-07-29T14:37:38Z</dcterms:created>
  <dcterms:modified xsi:type="dcterms:W3CDTF">2026-07-29T14:37:38Z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