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41e4cfc131df3ea4a28086528c3d9d0beb11fd0"/>
    <w:p>
      <w:pPr>
        <w:pStyle w:val="Heading1"/>
      </w:pPr>
      <w:r>
        <w:t xml:space="preserve">The Art of Precision: A Case Study on Baker and the Evolution of British Culinary Heritage in United Kingdom London</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United Kingdom London</w:t>
      </w:r>
      <w:r>
        <w:br/>
      </w:r>
      <w:r>
        <w:rPr>
          <w:bCs/>
          <w:b/>
        </w:rPr>
        <w:t xml:space="preserve">Subject:</w:t>
      </w:r>
      <w:r>
        <w:t xml:space="preserve">Culinary Excellence and Brand Identity Analysis</w:t>
      </w:r>
    </w:p>
    <w:p>
      <w:pPr>
        <w:pStyle w:val="BodyText"/>
      </w:pPr>
      <w:r>
        <w:t xml:space="preserve">&gt;</w:t>
      </w:r>
    </w:p>
    <w:p>
      <w:pPr>
        <w:pStyle w:val="BodyText"/>
      </w:pPr>
      <w:r>
        <w:rPr>
          <w:iCs/>
          <w:i/>
        </w:rPr>
        <w:t xml:space="preserve">Note: This document explores the multifaceted role of the "Baker" archetype within the bustling metropolis of</w:t>
      </w:r>
      <w:r>
        <w:rPr>
          <w:iCs/>
          <w:i/>
        </w:rPr>
        <w:t xml:space="preserve"> </w:t>
      </w:r>
      <w:r>
        <w:rPr>
          <w:bCs/>
          <w:b/>
          <w:iCs/>
          <w:i/>
        </w:rPr>
        <w:t xml:space="preserve">United Kingdom London</w:t>
      </w:r>
      <w:r>
        <w:rPr>
          <w:iCs/>
          <w:i/>
        </w:rPr>
        <w:t xml:space="preserve">. It examines how traditional baking techniques merge with modern urban demands to create a successful business model.</w:t>
      </w:r>
    </w:p>
    <w:bookmarkStart w:id="20" w:name="executive-summary"/>
    <w:p>
      <w:pPr>
        <w:pStyle w:val="Heading2"/>
      </w:pPr>
      <w:r>
        <w:t xml:space="preserve">1. Executive Summary</w:t>
      </w:r>
    </w:p>
    <w:p>
      <w:pPr>
        <w:pStyle w:val="FirstParagraph"/>
      </w:pPr>
      <w:r>
        <w:t xml:space="preserve">In the heart of one of the world's most competitive culinary landscapes, the identity of a</w:t>
      </w:r>
      <w:r>
        <w:t xml:space="preserve"> </w:t>
      </w:r>
      <w:r>
        <w:rPr>
          <w:bCs/>
          <w:b/>
        </w:rPr>
        <w:t xml:space="preserve">Baker</w:t>
      </w:r>
      <w:r>
        <w:t xml:space="preserve">serves as more than just a job title; it is a testament to heritage, skill, and community connection. This case study investigates how artisanal baking practices have thrived in</w:t>
      </w:r>
      <w:r>
        <w:t xml:space="preserve"> </w:t>
      </w:r>
      <w:r>
        <w:rPr>
          <w:bCs/>
          <w:b/>
        </w:rPr>
        <w:t xml:space="preserve">United Kingdom London</w:t>
      </w:r>
      <w:r>
        <w:t xml:space="preserve">, analyzing the operational challenges, consumer behavior shifts, and strategic adaptations required to maintain relevance in the 21st century. The focus is not merely on the production of bread but on the cultural significance of bread-making within this specific geographic and social context.</w:t>
      </w:r>
    </w:p>
    <w:bookmarkEnd w:id="20"/>
    <w:bookmarkStart w:id="21" w:name="Xaae7d41727ca93aebff2e8918d1d0b409149496"/>
    <w:p>
      <w:pPr>
        <w:pStyle w:val="Heading2"/>
      </w:pPr>
      <w:r>
        <w:t xml:space="preserve">2. Introduction: The Context of United Kingdom London</w:t>
      </w:r>
    </w:p>
    <w:p>
      <w:pPr>
        <w:pStyle w:val="FirstParagraph"/>
      </w:pPr>
      <w:r>
        <w:rPr>
          <w:bCs/>
          <w:b/>
        </w:rPr>
        <w:t xml:space="preserve">United Kingdom London</w:t>
      </w:r>
      <w:r>
        <w:t xml:space="preserve">presents a unique paradox for food professionals. On one hand, it is a city with deep-rooted traditions regarding tea-time rituals, afternoon tea service, and historic pub culture where baked goods play a central role. On the other hand, it is a hyper-modern global hub that drives trends in sustainability, ethical sourcing,</w:t>
      </w:r>
    </w:p>
    <w:p>
      <w:pPr>
        <w:pStyle w:val="BodyText"/>
      </w:pPr>
      <w:r>
        <w:t xml:space="preserve">and rapid innovation. For any</w:t>
      </w:r>
      <w:r>
        <w:t xml:space="preserve"> </w:t>
      </w:r>
      <w:r>
        <w:rPr>
          <w:bCs/>
          <w:b/>
        </w:rPr>
        <w:t xml:space="preserve">Baker</w:t>
      </w:r>
      <w:r>
        <w:t xml:space="preserve"> </w:t>
      </w:r>
      <w:r>
        <w:t xml:space="preserve">operating within this sphere, understanding the delicate balance between honoring tradition (such as sourdough fermentation or classic scones) and meeting contemporary demands (vegan options, low-waste production) is critical.</w:t>
      </w:r>
    </w:p>
    <w:bookmarkEnd w:id="21"/>
    <w:bookmarkStart w:id="22" w:name="Xcc88305a41498b3aad3cde9348ae3dedaca58e9"/>
    <w:p>
      <w:pPr>
        <w:pStyle w:val="Heading2"/>
      </w:pPr>
      <w:r>
        <w:t xml:space="preserve">3. Problem Statement: Challenges Facing Modern Bakers</w:t>
      </w:r>
    </w:p>
    <w:p>
      <w:pPr>
        <w:pStyle w:val="FirstParagraph"/>
      </w:pPr>
      <w:r>
        <w:t xml:space="preserve">The primary challenge identified in this case study is the increasing pressure on local businesses to justify premium pricing while maintaining authenticity. In</w:t>
      </w:r>
      <w:r>
        <w:t xml:space="preserve"> </w:t>
      </w:r>
      <w:r>
        <w:rPr>
          <w:bCs/>
          <w:b/>
        </w:rPr>
        <w:t xml:space="preserve">United Kingdom London</w:t>
      </w:r>
      <w:r>
        <w:t xml:space="preserve">, commercial rents are among the highest globally, forcing many independent establishments to rethink their operational models. Specifically:</w:t>
      </w:r>
    </w:p>
    <w:p>
      <w:pPr>
        <w:numPr>
          <w:ilvl w:val="0"/>
          <w:numId w:val="1001"/>
        </w:numPr>
        <w:pStyle w:val="Compact"/>
      </w:pPr>
      <w:r>
        <w:rPr>
          <w:bCs/>
          <w:b/>
        </w:rPr>
        <w:t xml:space="preserve">Economic Volatility:</w:t>
      </w:r>
      <w:r>
        <w:t xml:space="preserve">Inflationary pressures have impacted the cost of key ingredients such as flour, butter, and sugar.</w:t>
      </w:r>
    </w:p>
    <w:p>
      <w:pPr>
        <w:numPr>
          <w:ilvl w:val="0"/>
          <w:numId w:val="1001"/>
        </w:numPr>
        <w:pStyle w:val="Compact"/>
      </w:pPr>
      <w:r>
        <w:t xml:space="preserve">Labor Shortages: Finding skilled staff who understand the nuance of dough hydration and proofing times has become difficult post-pandemic.</w:t>
      </w:r>
    </w:p>
    <w:p>
      <w:pPr>
        <w:numPr>
          <w:ilvl w:val="0"/>
          <w:numId w:val="1001"/>
        </w:numPr>
        <w:pStyle w:val="Compact"/>
      </w:pPr>
      <w:r>
        <w:rPr>
          <w:bCs/>
          <w:b/>
        </w:rPr>
        <w:t xml:space="preserve">Sustainability Demands:</w:t>
      </w:r>
      <w:r>
        <w:t xml:space="preserve">Consumers in</w:t>
      </w:r>
      <w:r>
        <w:t xml:space="preserve"> </w:t>
      </w:r>
      <w:r>
        <w:rPr>
          <w:bCs/>
          <w:b/>
        </w:rPr>
        <w:t xml:space="preserve">United Kingdom London</w:t>
      </w:r>
      <w:r>
        <w:t xml:space="preserve"> </w:t>
      </w:r>
      <w:r>
        <w:t xml:space="preserve">increasingly demand transparency regarding supply chains. A modern</w:t>
      </w:r>
      <w:r>
        <w:t xml:space="preserve"> </w:t>
      </w:r>
      <w:r>
        <w:rPr>
          <w:bCs/>
          <w:b/>
        </w:rPr>
        <w:t xml:space="preserve">Baker</w:t>
      </w:r>
      <w:r>
        <w:t xml:space="preserve">.must be able to trace the origin of their grains and ensure fair labor practices throughout the supply chain.</w:t>
      </w:r>
    </w:p>
    <w:bookmarkEnd w:id="22"/>
    <w:bookmarkStart w:id="26" w:name="section"/>
    <w:p>
      <w:pPr>
        <w:pStyle w:val="Heading2"/>
      </w:pPr>
      <w:r>
        <w:t xml:space="preserve">.</w:t>
      </w:r>
    </w:p>
    <w:p>
      <w:pPr>
        <w:pStyle w:val="FirstParagraph"/>
      </w:pPr>
      <w:r>
        <w:t xml:space="preserve">To address these challenges, we analyze three key strategies employed by successful bakeries in</w:t>
      </w:r>
    </w:p>
    <w:p>
      <w:pPr>
        <w:pStyle w:val="BodyText"/>
      </w:pPr>
      <w:r>
        <w:t xml:space="preserve">United Kingdom London:</w:t>
      </w:r>
    </w:p>
    <w:p>
      <w:pPr>
        <w:pStyle w:val="BodyText"/>
      </w:pPr>
      <w:r>
        <w:t xml:space="preserve">&gt;</w:t>
      </w:r>
    </w:p>
    <w:bookmarkStart w:id="23" w:name="Xc8a3bf19f9110b5285100a2d2374fbeecfdaca3"/>
    <w:p>
      <w:pPr>
        <w:pStyle w:val="Heading3"/>
      </w:pPr>
      <w:r>
        <w:t xml:space="preserve">A. Hyper-Local Sourcing and Community Engagement</w:t>
      </w:r>
    </w:p>
    <w:p>
      <w:pPr>
        <w:pStyle w:val="FirstParagraph"/>
      </w:pPr>
      <w:r>
        <w:t xml:space="preserve">The most successful bakeries have moved away from generic wholesale suppliers to forge relationships with local UK farms. By sourcing spelt from Kent or organic flour from Norfolk, the</w:t>
      </w:r>
      <w:r>
        <w:t xml:space="preserve"> </w:t>
      </w:r>
      <w:r>
        <w:rPr>
          <w:bCs/>
          <w:b/>
        </w:rPr>
        <w:t xml:space="preserve">Baker</w:t>
      </w:r>
      <w:r>
        <w:t xml:space="preserve"> </w:t>
      </w:r>
      <w:r>
        <w:t xml:space="preserve">can market their products as distinctly British yet locally rooted. This narrative resonates deeply with residents of</w:t>
      </w:r>
    </w:p>
    <w:p>
      <w:pPr>
        <w:pStyle w:val="BodyText"/>
      </w:pPr>
      <w:r>
        <w:t xml:space="preserve">United Kingdom London, who value authenticity and community support.</w:t>
      </w:r>
    </w:p>
    <w:bookmarkEnd w:id="23"/>
    <w:bookmarkStart w:id="24" w:name="Xddbd5609d80d1d138ce22fdf5b397244328f14c"/>
    <w:p>
      <w:pPr>
        <w:pStyle w:val="Heading3"/>
      </w:pPr>
      <w:r>
        <w:t xml:space="preserve">B. Technological Integration Without Losing Soul</w:t>
      </w:r>
    </w:p>
    <w:p>
      <w:pPr>
        <w:pStyle w:val="FirstParagraph"/>
      </w:pPr>
      <w:r>
        <w:t xml:space="preserve">Data analytics are now used by forward-thinking bakeries to predict daily demand more accurately, reducing food waste. However, the core baking process remains manual. The case study highlights that customers in</w:t>
      </w:r>
    </w:p>
    <w:p>
      <w:pPr>
        <w:pStyle w:val="BodyText"/>
      </w:pPr>
      <w:r>
        <w:t xml:space="preserve">United Kingdom London are paying for the human touch—the irregular shape of a hand-shaped baguette or the specific crust developed through stone-oven baking cannot be fully replicated by automation.</w:t>
      </w:r>
    </w:p>
    <w:bookmarkEnd w:id="24"/>
    <w:bookmarkStart w:id="25" w:name="c.-diversified-product-offerings"/>
    <w:p>
      <w:pPr>
        <w:pStyle w:val="Heading3"/>
      </w:pPr>
      <w:r>
        <w:t xml:space="preserve">C. Diversified Product Offerings</w:t>
      </w:r>
    </w:p>
    <w:p>
      <w:pPr>
        <w:pStyle w:val="FirstParagraph"/>
      </w:pPr>
      <w:r>
        <w:t xml:space="preserve">To remain viable, many</w:t>
      </w:r>
      <w:r>
        <w:t xml:space="preserve"> </w:t>
      </w:r>
      <w:r>
        <w:rPr>
          <w:bCs/>
          <w:b/>
        </w:rPr>
        <w:t xml:space="preserve">Baker</w:t>
      </w:r>
      <w:r>
        <w:t xml:space="preserve">s in</w:t>
      </w:r>
    </w:p>
    <w:p>
      <w:pPr>
        <w:pStyle w:val="BodyText"/>
      </w:pPr>
      <w:r>
        <w:t xml:space="preserve">United Kingdom London have expanded beyond standard loaves. The rise of the "high tea" experience and the demand for premium pastries have allowed businesses to increase average ticket sizes. Furthermore, offering gluten-free and plant-based options is no longer optional but essential for capturing a diverse demographic in such an international city.</w:t>
      </w:r>
    </w:p>
    <w:p>
      <w:pPr>
        <w:pStyle w:val="BodyText"/>
      </w:pPr>
      <w:r>
        <w:t xml:space="preserve">&gt;</w:t>
      </w:r>
    </w:p>
    <w:bookmarkEnd w:id="25"/>
    <w:bookmarkEnd w:id="26"/>
    <w:bookmarkStart w:id="30" w:name="case-analysis-the-artisan-co.-model"/>
    <w:p>
      <w:pPr>
        <w:pStyle w:val="Heading2"/>
      </w:pPr>
      <w:r>
        <w:t xml:space="preserve">5. Case Analysis: The "Artisan &amp; Co." Model</w:t>
      </w:r>
    </w:p>
    <w:p>
      <w:pPr>
        <w:pStyle w:val="FirstParagraph"/>
      </w:pPr>
      <w:r>
        <w:t xml:space="preserve">To illustrate these points, let us consider a representative entity, "Artisan &amp; Co," operating in the Borough area of</w:t>
      </w:r>
    </w:p>
    <w:p>
      <w:pPr>
        <w:pStyle w:val="BodyText"/>
      </w:pPr>
      <w:r>
        <w:t xml:space="preserve">United Kingdom London. Founded by a third-generation baker, this business exemplifies the modern adaptation of traditional skills.</w:t>
      </w:r>
    </w:p>
    <w:p>
      <w:pPr>
        <w:pStyle w:val="BodyText"/>
      </w:pPr>
      <w:r>
        <w:t xml:space="preserve">&gt;</w:t>
      </w:r>
    </w:p>
    <w:bookmarkStart w:id="27" w:name="operational-strategy"/>
    <w:p>
      <w:pPr>
        <w:pStyle w:val="Heading3"/>
      </w:pPr>
      <w:r>
        <w:t xml:space="preserve">Operational Strategy:</w:t>
      </w:r>
    </w:p>
    <w:p>
      <w:pPr>
        <w:numPr>
          <w:ilvl w:val="0"/>
          <w:numId w:val="1002"/>
        </w:numPr>
        <w:pStyle w:val="Compact"/>
      </w:pPr>
      <w:r>
        <w:rPr>
          <w:bCs/>
          <w:b/>
        </w:rPr>
        <w:t xml:space="preserve">Morning Rush:</w:t>
      </w:r>
      <w:r>
        <w:t xml:space="preserve">&lt; strong&gt;Focused on high-volume coffee and toast sales to commute workers.</w:t>
      </w:r>
    </w:p>
    <w:p>
      <w:pPr>
        <w:numPr>
          <w:ilvl w:val="0"/>
          <w:numId w:val="1002"/>
        </w:numPr>
        <w:pStyle w:val="Compact"/>
      </w:pPr>
      <w:r>
        <w:rPr>
          <w:bCs/>
          <w:b/>
        </w:rPr>
        <w:t xml:space="preserve">Lunch Service: A shift towards prepared sandwiches using house-made sourdough, targeting office workers seeking quality over speed.</w:t>
      </w:r>
    </w:p>
    <w:p>
      <w:pPr>
        <w:numPr>
          <w:ilvl w:val="0"/>
          <w:numId w:val="1002"/>
        </w:numPr>
        <w:pStyle w:val="Compact"/>
      </w:pPr>
      <w:r>
        <w:t xml:space="preserve">Evening &amp; Weekend:A focus on leisurely browsing, pastries, and ready-to-eat picnic items for locals and tourists in the surrounding historic sites.</w:t>
      </w:r>
    </w:p>
    <w:p>
      <w:pPr>
        <w:pStyle w:val="FirstParagraph"/>
      </w:pPr>
      <w:r>
        <w:t xml:space="preserve">&gt;</w:t>
      </w:r>
    </w:p>
    <w:bookmarkEnd w:id="27"/>
    <w:bookmarkStart w:id="28" w:name="financial-impact"/>
    <w:p>
      <w:pPr>
        <w:pStyle w:val="Heading3"/>
      </w:pPr>
      <w:r>
        <w:t xml:space="preserve">Financial Impact:</w:t>
      </w:r>
    </w:p>
    <w:p>
      <w:pPr>
        <w:pStyle w:val="FirstParagraph"/>
      </w:pPr>
      <w:r>
        <w:t xml:space="preserve">The table below summarizes the performance metrics of a typical high-performing</w:t>
      </w:r>
      <w:r>
        <w:t xml:space="preserve"> </w:t>
      </w:r>
      <w:r>
        <w:rPr>
          <w:bCs/>
          <w:b/>
        </w:rPr>
        <w:t xml:space="preserve">Baker</w:t>
      </w:r>
      <w:r>
        <w:t xml:space="preserve">.y in this sector over a 12-month period in</w:t>
      </w:r>
    </w:p>
    <w:p>
      <w:pPr>
        <w:pStyle w:val="BodyText"/>
      </w:pPr>
      <w:r>
        <w:t xml:space="preserve">United Kingdom London.</w:t>
      </w:r>
    </w:p>
    <w:p>
      <w:pPr>
        <w:pStyle w:val="BodyText"/>
      </w:pPr>
      <w:r>
        <w:t xml:space="preserve">&gt;</w:t>
      </w:r>
    </w:p>
    <w:p>
      <w:pPr>
        <w:pStyle w:val="BodyText"/>
      </w:pPr>
      <w:r>
        <w:t xml:space="preserve">th&gt;Metric/th&gt;th&gt;Trend(th&gt;/tr&gt;&gt;/thead&gt;</w:t>
      </w:r>
    </w:p>
    <w:p>
      <w:pPr>
        <w:pStyle w:val="BodyText"/>
      </w:pPr>
      <w:r>
        <w:t xml:space="preserve">Gross Margin on Bakery Items</w:t>
      </w:r>
    </w:p>
    <w:p>
      <w:pPr>
        <w:pStyle w:val="BodyText"/>
      </w:pPr>
      <w:r>
        <w:t xml:space="preserve">+15%</w:t>
      </w:r>
    </w:p>
    <w:p>
      <w:pPr>
        <w:pStyle w:val="BodyText"/>
      </w:pPr>
      <w:r>
        <w:t xml:space="preserve">&gt; td&gt;Average Transaction Value</w:t>
      </w:r>
    </w:p>
    <w:p>
      <w:pPr>
        <w:pStyle w:val="BodyText"/>
      </w:pPr>
      <w:r>
        <w:t xml:space="preserve">+8%</w:t>
      </w:r>
    </w:p>
    <w:p>
      <w:pPr>
        <w:pStyle w:val="BodyText"/>
      </w:pPr>
      <w:r>
        <w:t xml:space="preserve">=</w:t>
      </w:r>
    </w:p>
    <w:p>
      <w:pPr>
        <w:pStyle w:val="BodyText"/>
      </w:pPr>
      <w:r>
        <w:t xml:space="preserve">&lt;-20%</w:t>
      </w:r>
    </w:p>
    <w:p>
      <w:pPr>
        <w:pStyle w:val="BodyText"/>
      </w:pPr>
      <w:r>
        <w:t xml:space="preserve">&gt;</w:t>
      </w:r>
    </w:p>
    <w:bookmarkEnd w:id="28"/>
    <w:bookmarkStart w:id="29" w:name="customer-perception"/>
    <w:p>
      <w:pPr>
        <w:pStyle w:val="Heading3"/>
      </w:pPr>
      <w:r>
        <w:t xml:space="preserve">Customer Perception:</w:t>
      </w:r>
    </w:p>
    <w:p>
      <w:pPr>
        <w:pStyle w:val="FirstParagraph"/>
      </w:pPr>
      <w:r>
        <w:t xml:space="preserve">Social media sentiment analysis indicates that customers in</w:t>
      </w:r>
    </w:p>
    <w:p>
      <w:pPr>
        <w:pStyle w:val="BodyText"/>
      </w:pPr>
      <w:r>
        <w:t xml:space="preserve">United Kingdom LondonFrequently associate the word "Baker" with trust and craftsmanship. Reviews often mention specific individuals, such as "the head baker," creating a personal connection that strengthens brand loyalty.</w:t>
      </w:r>
    </w:p>
    <w:p>
      <w:pPr>
        <w:pStyle w:val="BodyText"/>
      </w:pPr>
      <w:r>
        <w:t xml:space="preserve">&gt;</w:t>
      </w:r>
    </w:p>
    <w:bookmarkEnd w:id="29"/>
    <w:bookmarkEnd w:id="30"/>
    <w:bookmarkStart w:id="31" w:name="recommendations-for-future-growth"/>
    <w:p>
      <w:pPr>
        <w:pStyle w:val="Heading2"/>
      </w:pPr>
      <w:r>
        <w:t xml:space="preserve">.6. Recommendations for Future Growth</w:t>
      </w:r>
    </w:p>
    <w:p>
      <w:pPr>
        <w:pStyle w:val="FirstParagraph"/>
      </w:pPr>
      <w:r>
        <w:t xml:space="preserve">Based on this analysis, the following recommendations are proposed for any entity aiming to succeed as a</w:t>
      </w:r>
      <w:r>
        <w:t xml:space="preserve"> </w:t>
      </w:r>
      <w:r>
        <w:rPr>
          <w:bCs/>
          <w:b/>
        </w:rPr>
        <w:t xml:space="preserve">Baker</w:t>
      </w:r>
      <w:r>
        <w:t xml:space="preserve">in</w:t>
      </w:r>
      <w:r>
        <w:t xml:space="preserve"> </w:t>
      </w:r>
      <w:r>
        <w:rPr>
          <w:bCs/>
          <w:b/>
        </w:rPr>
        <w:t xml:space="preserve">United Kingdom London</w:t>
      </w:r>
      <w:r>
        <w:rPr>
          <w:bCs/>
          <w:b/>
          <w:bCs/>
          <w:b/>
        </w:rPr>
        <w:t xml:space="preserve">:&gt;</w:t>
      </w:r>
    </w:p>
    <w:p>
      <w:pPr>
        <w:numPr>
          <w:ilvl w:val="0"/>
          <w:numId w:val="1003"/>
        </w:numPr>
        <w:pStyle w:val="Compact"/>
      </w:pPr>
      <w:r>
        <w:rPr>
          <w:bCs/>
          <w:b/>
        </w:rPr>
        <w:t xml:space="preserve">Leverage Storytelling: Marketing should not just sell bread; it should sell the story of the grain, the history of the recipe, and the face behind it.</w:t>
      </w:r>
    </w:p>
    <w:p>
      <w:pPr>
        <w:numPr>
          <w:ilvl w:val="0"/>
          <w:numId w:val="1003"/>
        </w:numPr>
        <w:pStyle w:val="Compact"/>
      </w:pPr>
      <w:r>
        <w:t xml:space="preserve">Embrace Hybrid Models: .Consider hybrid spaces that function as both a production kitchen and a community hub or co-working space during off-peak hours.</w:t>
      </w:r>
    </w:p>
    <w:p>
      <w:pPr>
        <w:numPr>
          <w:ilvl w:val="0"/>
          <w:numId w:val="1003"/>
        </w:numPr>
        <w:pStyle w:val="Compact"/>
      </w:pPr>
      <w:r>
        <w:t xml:space="preserve">Sustainability as Standard: Achieve zero-waste certifications. In</w:t>
      </w:r>
    </w:p>
    <w:p>
      <w:pPr>
        <w:numPr>
          <w:ilvl w:val="0"/>
          <w:numId w:val="1000"/>
        </w:numPr>
        <w:pStyle w:val="Compact"/>
      </w:pPr>
      <w:r>
        <w:t xml:space="preserve">United Kingdom London, sustainability is not just an ethical choice but a competitive differentiator.</w:t>
      </w:r>
    </w:p>
    <w:p>
      <w:pPr>
        <w:pStyle w:val="FirstParagraph"/>
      </w:pPr>
      <w:r>
        <w:t xml:space="preserve">&gt;</w:t>
      </w:r>
    </w:p>
    <w:bookmarkEnd w:id="31"/>
    <w:bookmarkStart w:id="32" w:name="conclusion"/>
    <w:p>
      <w:pPr>
        <w:pStyle w:val="Heading2"/>
      </w:pPr>
      <w:r>
        <w:t xml:space="preserve">.7 Conclusion</w:t>
      </w:r>
    </w:p>
    <w:p>
      <w:pPr>
        <w:pStyle w:val="FirstParagraph"/>
      </w:pPr>
      <w:r>
        <w:t xml:space="preserve">The role of the</w:t>
      </w:r>
      <w:r>
        <w:t xml:space="preserve"> </w:t>
      </w:r>
      <w:r>
        <w:rPr>
          <w:bCs/>
          <w:b/>
        </w:rPr>
        <w:t xml:space="preserve">Baker</w:t>
      </w:r>
      <w:r>
        <w:t xml:space="preserve">in</w:t>
      </w:r>
    </w:p>
    <w:p>
      <w:pPr>
        <w:pStyle w:val="BodyText"/>
      </w:pPr>
      <w:r>
        <w:t xml:space="preserve">United Kingdom London</w:t>
      </w:r>
    </w:p>
    <w:p>
      <w:pPr>
        <w:pStyle w:val="BodyText"/>
      </w:pPr>
      <w:r>
        <w:t xml:space="preserve">pivots significantly from simple food production to cultural curation. Success in this market requires a nuanced understanding of local heritage combined with agile business practices. The case study demonstrates that those who respect the traditional craft while adapting to the modern ecological and economic realities of</w:t>
      </w:r>
    </w:p>
    <w:p>
      <w:pPr>
        <w:pStyle w:val="BodyText"/>
      </w:pPr>
      <w:r>
        <w:t xml:space="preserve">United Kingdom Londonare best positioned for long-term success.</w:t>
      </w:r>
    </w:p>
    <w:p>
      <w:pPr>
        <w:pStyle w:val="BodyText"/>
      </w:pPr>
      <w:r>
        <w:t xml:space="preserve">&gt;</w:t>
      </w:r>
    </w:p>
    <w:p>
      <w:pPr>
        <w:pStyle w:val="BodyText"/>
      </w:pPr>
      <w:r>
        <w:t xml:space="preserve">The future of baking in this region lies not in choosing between tradition and innovation, but in weaving them together. The</w:t>
      </w:r>
      <w:r>
        <w:t xml:space="preserve"> </w:t>
      </w:r>
      <w:r>
        <w:rPr>
          <w:bCs/>
          <w:b/>
        </w:rPr>
        <w:t xml:space="preserve">Baker</w:t>
      </w:r>
      <w:r>
        <w:t xml:space="preserve">s who thrive will be those who view their shop not just as a store, but as a vital thread in the social fabric of</w:t>
      </w:r>
    </w:p>
    <w:p>
      <w:pPr>
        <w:pStyle w:val="BodyText"/>
      </w:pPr>
      <w:r>
        <w:t xml:space="preserve">United Kingdom London</w:t>
      </w:r>
    </w:p>
    <w:p>
      <w:pPr>
        <w:pStyle w:val="BodyText"/>
      </w:pPr>
      <w:r>
        <w:t xml:space="preserve">.</w:t>
      </w:r>
    </w:p>
    <w:p>
      <w:pPr>
        <w:pStyle w:val="BodyText"/>
      </w:pPr>
      <w:r>
        <w:t xml:space="preserve">&gt;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2026-07-29T03:31:51Z</dcterms:created>
  <dcterms:modified xsi:type="dcterms:W3CDTF">2026-07-29T03:31:51Z</dcterms:modified>
</cp:coreProperties>
</file>

<file path=docProps/custom.xml><?xml version="1.0" encoding="utf-8"?>
<Properties xmlns="http://schemas.openxmlformats.org/officeDocument/2006/custom-properties" xmlns:vt="http://schemas.openxmlformats.org/officeDocument/2006/docPropsVTypes"/>
</file>