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e90fcb995ff668784c13ba65c8cd5cb25e016a1"/>
    <w:p>
      <w:pPr>
        <w:pStyle w:val="Heading1"/>
      </w:pPr>
      <w:r>
        <w:t xml:space="preserve">The Resilience of Credit in a Fragile State: A Case Study on the Banker in Afghanistan Kabul</w:t>
      </w:r>
    </w:p>
    <w:p>
      <w:pPr>
        <w:pStyle w:val="FirstParagraph"/>
      </w:pPr>
      <w:r>
        <w:t xml:space="preserve">The financial landscape of Afghanistan has undergone profound transformations over the last few decades, moving from a cash-based, agrarian economy to one attempting to integrate with global financial systems. Amidst this volatility, the figure of the</w:t>
      </w:r>
      <w:r>
        <w:t xml:space="preserve"> </w:t>
      </w:r>
      <w:r>
        <w:rPr>
          <w:bCs/>
          <w:b/>
        </w:rPr>
        <w:t xml:space="preserve">Banker</w:t>
      </w:r>
      <w:r>
        <w:t xml:space="preserve"> </w:t>
      </w:r>
      <w:r>
        <w:t xml:space="preserve">remains central to economic stability. This case study examines the operational dynamics, challenges, and strategic imperatives for a modern</w:t>
      </w:r>
      <w:r>
        <w:t xml:space="preserve"> </w:t>
      </w:r>
      <w:r>
        <w:rPr>
          <w:bCs/>
          <w:b/>
        </w:rPr>
        <w:t xml:space="preserve">Banker</w:t>
      </w:r>
      <w:r>
        <w:t xml:space="preserve"> </w:t>
      </w:r>
      <w:r>
        <w:t xml:space="preserve">operating within</w:t>
      </w:r>
      <w:r>
        <w:t xml:space="preserve"> </w:t>
      </w:r>
      <w:r>
        <w:rPr>
          <w:bCs/>
          <w:b/>
        </w:rPr>
        <w:t xml:space="preserve">Afghanistan Kabul</w:t>
      </w:r>
      <w:r>
        <w:t xml:space="preserve">. It explores how professional financial intermediaries navigate a complex environment characterized by regulatory shifts, infrastructure limitations, and deep-seated socio-economic factors.</w:t>
      </w:r>
    </w:p>
    <w:bookmarkStart w:id="20" w:name="X5cf06d317c80a8e91f07e67d9863feaca2cd21d"/>
    <w:p>
      <w:pPr>
        <w:pStyle w:val="Heading2"/>
      </w:pPr>
      <w:r>
        <w:t xml:space="preserve">I. Contextual Background: The Economic Landscape of Afghanistan Kabul</w:t>
      </w:r>
    </w:p>
    <w:p>
      <w:pPr>
        <w:pStyle w:val="FirstParagraph"/>
      </w:pPr>
      <w:r>
        <w:t xml:space="preserve">Kabul, as the capital city of</w:t>
      </w:r>
      <w:r>
        <w:t xml:space="preserve"> </w:t>
      </w:r>
      <w:r>
        <w:rPr>
          <w:bCs/>
          <w:b/>
        </w:rPr>
        <w:t xml:space="preserve">Afghanistan Kabul</w:t>
      </w:r>
      <w:r>
        <w:t xml:space="preserve">, serves as the primary hub for commerce, government administration, and international aid distribution. However, this role comes with significant disparities. The city is a microcosm of national wealth but also reflects deep inequalities. For any institution operating here, understanding the local context is not merely a soft skill but a survival mechanism.</w:t>
      </w:r>
    </w:p>
    <w:p>
      <w:pPr>
        <w:pStyle w:val="BodyText"/>
      </w:pPr>
      <w:r>
        <w:t xml:space="preserve">The banking sector in</w:t>
      </w:r>
      <w:r>
        <w:t xml:space="preserve"> </w:t>
      </w:r>
      <w:r>
        <w:rPr>
          <w:bCs/>
          <w:b/>
        </w:rPr>
        <w:t xml:space="preserve">Afghanistan Kabul</w:t>
      </w:r>
      <w:r>
        <w:t xml:space="preserve"> </w:t>
      </w:r>
      <w:r>
        <w:t xml:space="preserve">has historically been dominated by foreign currency transactions and remittance flows. The presence of international organizations and NGOs creates a unique demand for financial services that differ from those of the average retail customer. Consequently, the</w:t>
      </w:r>
      <w:r>
        <w:t xml:space="preserve"> </w:t>
      </w:r>
      <w:r>
        <w:rPr>
          <w:bCs/>
          <w:b/>
        </w:rPr>
        <w:t xml:space="preserve">Banker</w:t>
      </w:r>
      <w:r>
        <w:t xml:space="preserve"> </w:t>
      </w:r>
      <w:r>
        <w:t xml:space="preserve">must possess a dual competency: traditional banking expertise and an acute understanding of humanitarian finance logistics.</w:t>
      </w:r>
    </w:p>
    <w:bookmarkEnd w:id="20"/>
    <w:bookmarkStart w:id="23" w:name="ii.-profile-the-modern-banker-in-kabul"/>
    <w:p>
      <w:pPr>
        <w:pStyle w:val="Heading2"/>
      </w:pPr>
      <w:r>
        <w:t xml:space="preserve">II. Profile: The Modern Banker in Kabul</w:t>
      </w:r>
    </w:p>
    <w:p>
      <w:pPr>
        <w:pStyle w:val="FirstParagraph"/>
      </w:pPr>
      <w:r>
        <w:t xml:space="preserve">The archetype of the</w:t>
      </w:r>
      <w:r>
        <w:t xml:space="preserve"> </w:t>
      </w:r>
      <w:r>
        <w:rPr>
          <w:bCs/>
          <w:b/>
        </w:rPr>
        <w:t xml:space="preserve">Banker</w:t>
      </w:r>
      <w:r>
        <w:br/>
      </w:r>
      <w:r>
        <w:t xml:space="preserve">in this region is evolving. No longer just a custodian of assets, the contemporary</w:t>
      </w:r>
      <w:r>
        <w:t xml:space="preserve"> </w:t>
      </w:r>
      <w:r>
        <w:rPr>
          <w:bCs/>
          <w:b/>
        </w:rPr>
        <w:t xml:space="preserve">Banker</w:t>
      </w:r>
      <w:r>
        <w:br/>
      </w:r>
      <w:r>
        <w:t xml:space="preserve">in</w:t>
      </w:r>
      <w:r>
        <w:t xml:space="preserve"> </w:t>
      </w:r>
      <w:r>
        <w:rPr>
          <w:bCs/>
          <w:b/>
        </w:rPr>
        <w:t xml:space="preserve">Afghanistan Kabul</w:t>
      </w:r>
      <w:r>
        <w:br/>
      </w:r>
      <w:r>
        <w:t xml:space="preserve">acts as a risk manager, a technological adapter, and a community liaison.</w:t>
      </w:r>
    </w:p>
    <w:bookmarkStart w:id="21" w:name="a.-risk-management-expertise"/>
    <w:p>
      <w:pPr>
        <w:pStyle w:val="Heading3"/>
      </w:pPr>
      <w:r>
        <w:t xml:space="preserve">A. Risk Management Expertise</w:t>
      </w:r>
    </w:p>
    <w:p>
      <w:pPr>
        <w:pStyle w:val="FirstParagraph"/>
      </w:pPr>
      <w:r>
        <w:t xml:space="preserve">Risk in this context is multifaceted. It includes credit risk due to informal lending practices prevalent among the population, operational risk stemming from infrastructure failures (such as power outages), and political risk arising from changing governance structures. A skilled</w:t>
      </w:r>
      <w:r>
        <w:t xml:space="preserve"> </w:t>
      </w:r>
      <w:r>
        <w:rPr>
          <w:bCs/>
          <w:b/>
        </w:rPr>
        <w:t xml:space="preserve">Banker</w:t>
      </w:r>
      <w:r>
        <w:br/>
      </w:r>
      <w:r>
        <w:t xml:space="preserve">must implement robust internal controls while maintaining agility. For instance, during periods of high inflation or currency devaluation in</w:t>
      </w:r>
      <w:r>
        <w:t xml:space="preserve"> </w:t>
      </w:r>
      <w:r>
        <w:rPr>
          <w:bCs/>
          <w:b/>
        </w:rPr>
        <w:t xml:space="preserve">Afghanistan Kabul</w:t>
      </w:r>
      <w:r>
        <w:t xml:space="preserve">, the</w:t>
      </w:r>
      <w:r>
        <w:t xml:space="preserve"> </w:t>
      </w:r>
      <w:r>
        <w:rPr>
          <w:bCs/>
          <w:b/>
        </w:rPr>
        <w:t xml:space="preserve">Banker</w:t>
      </w:r>
      <w:r>
        <w:br/>
      </w:r>
      <w:r>
        <w:t xml:space="preserve">must swiftly adjust lending policies to protect the bank’s liquidity without stifling local business growth.</w:t>
      </w:r>
    </w:p>
    <w:bookmarkEnd w:id="21"/>
    <w:bookmarkStart w:id="22" w:name="X2b228419a65a9cc2d460a91ad98bb680f3b2539"/>
    <w:p>
      <w:pPr>
        <w:pStyle w:val="Heading3"/>
      </w:pPr>
      <w:r>
        <w:t xml:space="preserve">B. Technological Integration and Financial Inclusion</w:t>
      </w:r>
    </w:p>
    <w:p>
      <w:pPr>
        <w:pStyle w:val="FirstParagraph"/>
      </w:pPr>
      <w:r>
        <w:t xml:space="preserve">Digital banking has emerged as a critical tool for the</w:t>
      </w:r>
      <w:r>
        <w:t xml:space="preserve"> </w:t>
      </w:r>
      <w:r>
        <w:rPr>
          <w:bCs/>
          <w:b/>
        </w:rPr>
        <w:t xml:space="preserve">Banker</w:t>
      </w:r>
      <w:r>
        <w:br/>
      </w:r>
      <w:r>
        <w:t xml:space="preserve">in</w:t>
      </w:r>
      <w:r>
        <w:t xml:space="preserve"> </w:t>
      </w:r>
      <w:r>
        <w:rPr>
          <w:bCs/>
          <w:b/>
        </w:rPr>
        <w:t xml:space="preserve">Afghanistan Kabul</w:t>
      </w:r>
      <w:r>
        <w:t xml:space="preserve">. With cash handling being expensive and risky, mobile banking solutions offer a pathway to financial inclusion. The case highlights how banks in Kabul have partnered with telecom providers to facilitate mobile money transfers. The</w:t>
      </w:r>
      <w:r>
        <w:t xml:space="preserve"> </w:t>
      </w:r>
      <w:r>
        <w:rPr>
          <w:bCs/>
          <w:b/>
        </w:rPr>
        <w:t xml:space="preserve">Banker’s</w:t>
      </w:r>
      <w:r>
        <w:br/>
      </w:r>
      <w:r>
        <w:t xml:space="preserve">role here is educational; they must bridge the digital divide for customers who are skeptical of or unfamiliar with digital platforms. This requires trust-building, patience, and clear communication strategies.</w:t>
      </w:r>
    </w:p>
    <w:bookmarkEnd w:id="22"/>
    <w:bookmarkEnd w:id="23"/>
    <w:bookmarkStart w:id="27" w:name="X40074659009f74d689631b98dc7f0d43ca52572"/>
    <w:p>
      <w:pPr>
        <w:pStyle w:val="Heading2"/>
      </w:pPr>
      <w:r>
        <w:t xml:space="preserve">III. Challenges Faced by Banking Institutions in Afghanistan Kabul</w:t>
      </w:r>
    </w:p>
    <w:p>
      <w:pPr>
        <w:pStyle w:val="FirstParagraph"/>
      </w:pPr>
      <w:r>
        <w:t xml:space="preserve">The operational environment for any</w:t>
      </w:r>
      <w:r>
        <w:t xml:space="preserve"> </w:t>
      </w:r>
      <w:r>
        <w:rPr>
          <w:bCs/>
          <w:b/>
        </w:rPr>
        <w:t xml:space="preserve">Banker</w:t>
      </w:r>
      <w:r>
        <w:br/>
      </w:r>
      <w:r>
        <w:t xml:space="preserve">in</w:t>
      </w:r>
      <w:r>
        <w:t xml:space="preserve"> </w:t>
      </w:r>
      <w:r>
        <w:rPr>
          <w:bCs/>
          <w:b/>
        </w:rPr>
        <w:t xml:space="preserve">Afghanistan Kabul</w:t>
      </w:r>
      <w:r>
        <w:br/>
      </w:r>
      <w:r>
        <w:t xml:space="preserve">is fraught with systemic hurdles. These challenges define the strategic decisions made at both branch and corporate levels.</w:t>
      </w:r>
    </w:p>
    <w:bookmarkStart w:id="24" w:name="a.-regulatory-uncertainty-and-compliance"/>
    <w:p>
      <w:pPr>
        <w:pStyle w:val="Heading3"/>
      </w:pPr>
      <w:r>
        <w:t xml:space="preserve">A. Regulatory Uncertainty and Compliance</w:t>
      </w:r>
    </w:p>
    <w:p>
      <w:pPr>
        <w:pStyle w:val="FirstParagraph"/>
      </w:pPr>
      <w:r>
        <w:t xml:space="preserve">The central banking regulations in</w:t>
      </w:r>
      <w:r>
        <w:t xml:space="preserve"> </w:t>
      </w:r>
      <w:r>
        <w:rPr>
          <w:bCs/>
          <w:b/>
        </w:rPr>
        <w:t xml:space="preserve">Afghanistan Kabul</w:t>
      </w:r>
      <w:r>
        <w:br/>
      </w:r>
      <w:r>
        <w:t xml:space="preserve">can shift rapidly in response to international sanctions or internal policy changes. The</w:t>
      </w:r>
      <w:r>
        <w:t xml:space="preserve"> </w:t>
      </w:r>
      <w:r>
        <w:rPr>
          <w:bCs/>
          <w:b/>
        </w:rPr>
        <w:t xml:space="preserve">Banker</w:t>
      </w:r>
      <w:r>
        <w:br/>
      </w:r>
      <w:r>
        <w:t xml:space="preserve">must ensure strict adherence to Anti-Money Laundering (AML) and Counter-Financing of Terrorism (CFT) standards. However, implementing these globally recognized standards locally requires navigating a landscape where informal money transfer systems (like Hawala) are still deeply entrenched. The</w:t>
      </w:r>
      <w:r>
        <w:t xml:space="preserve"> </w:t>
      </w:r>
      <w:r>
        <w:rPr>
          <w:bCs/>
          <w:b/>
        </w:rPr>
        <w:t xml:space="preserve">Banker’s</w:t>
      </w:r>
      <w:r>
        <w:br/>
      </w:r>
      <w:r>
        <w:t xml:space="preserve">challenge is to offer competitive, compliant services that can legally compete with the speed and ease of informal channels.</w:t>
      </w:r>
    </w:p>
    <w:bookmarkEnd w:id="24"/>
    <w:bookmarkStart w:id="25" w:name="b.-infrastructure-and-logistics"/>
    <w:p>
      <w:pPr>
        <w:pStyle w:val="Heading3"/>
      </w:pPr>
      <w:r>
        <w:t xml:space="preserve">B. Infrastructure and Logistics</w:t>
      </w:r>
    </w:p>
    <w:p>
      <w:pPr>
        <w:pStyle w:val="FirstParagraph"/>
      </w:pPr>
      <w:r>
        <w:t xml:space="preserve">Inadequate physical infrastructure poses a constant threat to service delivery in</w:t>
      </w:r>
      <w:r>
        <w:t xml:space="preserve"> </w:t>
      </w:r>
      <w:r>
        <w:rPr>
          <w:bCs/>
          <w:b/>
        </w:rPr>
        <w:t xml:space="preserve">Afghanistan Kabul</w:t>
      </w:r>
      <w:r>
        <w:t xml:space="preserve">. Power fluctuations require banks to invest heavily in backup generators and uninterruptible power supplies (UPS). Furthermore, secure transportation of cash between branches is a logistical nightmare given security concerns. The</w:t>
      </w:r>
      <w:r>
        <w:t xml:space="preserve"> </w:t>
      </w:r>
      <w:r>
        <w:rPr>
          <w:bCs/>
          <w:b/>
        </w:rPr>
        <w:t xml:space="preserve">Banker</w:t>
      </w:r>
      <w:r>
        <w:br/>
      </w:r>
      <w:r>
        <w:t xml:space="preserve">must therefore prioritize branch network optimization, often focusing on key commercial districts in central Kabul while leveraging technology to serve remote areas virtually.</w:t>
      </w:r>
    </w:p>
    <w:bookmarkEnd w:id="25"/>
    <w:bookmarkStart w:id="26" w:name="c.-trust-deficit"/>
    <w:p>
      <w:pPr>
        <w:pStyle w:val="Heading3"/>
      </w:pPr>
      <w:r>
        <w:t xml:space="preserve">C. Trust Deficit</w:t>
      </w:r>
    </w:p>
    <w:p>
      <w:pPr>
        <w:pStyle w:val="FirstParagraph"/>
      </w:pPr>
      <w:r>
        <w:t xml:space="preserve">Past economic collapses and political instability have eroded public trust in financial institutions. In</w:t>
      </w:r>
      <w:r>
        <w:t xml:space="preserve"> </w:t>
      </w:r>
      <w:r>
        <w:rPr>
          <w:bCs/>
          <w:b/>
        </w:rPr>
        <w:t xml:space="preserve">Afghanistan Kabul</w:t>
      </w:r>
      <w:r>
        <w:t xml:space="preserve">, customers often prefer holding assets abroad or converting them into tangible goods like gold or real estate rather than keeping deposits in local banks. The</w:t>
      </w:r>
      <w:r>
        <w:t xml:space="preserve"> </w:t>
      </w:r>
      <w:r>
        <w:rPr>
          <w:bCs/>
          <w:b/>
        </w:rPr>
        <w:t xml:space="preserve">Banker</w:t>
      </w:r>
      <w:r>
        <w:br/>
      </w:r>
      <w:r>
        <w:t xml:space="preserve">faces the immense task of restoring faith in the banking system through transparency, consistent service delivery, and ethical conduct.</w:t>
      </w:r>
    </w:p>
    <w:bookmarkEnd w:id="26"/>
    <w:bookmarkEnd w:id="27"/>
    <w:bookmarkStart w:id="28" w:name="Xda9651cce0701aa18115ad44372727ad35e5a3f"/>
    <w:p>
      <w:pPr>
        <w:pStyle w:val="Heading2"/>
      </w:pPr>
      <w:r>
        <w:t xml:space="preserve">IV. Strategic Responses and Best Practices</w:t>
      </w:r>
    </w:p>
    <w:p>
      <w:pPr>
        <w:pStyle w:val="FirstParagraph"/>
      </w:pPr>
      <w:r>
        <w:t xml:space="preserve">To thrive under these conditions, successful institutions in</w:t>
      </w:r>
      <w:r>
        <w:t xml:space="preserve"> </w:t>
      </w:r>
      <w:r>
        <w:rPr>
          <w:bCs/>
          <w:b/>
        </w:rPr>
        <w:t xml:space="preserve">Afghanistan Kabul</w:t>
      </w:r>
      <w:r>
        <w:br/>
      </w:r>
      <w:r>
        <w:t xml:space="preserve">have adopted specific strategies led by forward-thinking</w:t>
      </w:r>
      <w:r>
        <w:t xml:space="preserve"> </w:t>
      </w:r>
      <w:r>
        <w:rPr>
          <w:bCs/>
          <w:b/>
        </w:rPr>
        <w:t xml:space="preserve">Bankers</w:t>
      </w:r>
      <w:r>
        <w:br/>
      </w:r>
      <w:r>
        <w:t xml:space="preserve">.</w:t>
      </w:r>
    </w:p>
    <w:p>
      <w:pPr>
        <w:numPr>
          <w:ilvl w:val="0"/>
          <w:numId w:val="1001"/>
        </w:numPr>
      </w:pPr>
      <w:r>
        <w:rPr>
          <w:bCs/>
          <w:b/>
        </w:rPr>
        <w:t xml:space="preserve">Leveraging Remittance Corridors:</w:t>
      </w:r>
      <w:r>
        <w:t xml:space="preserve"> </w:t>
      </w:r>
      <w:r>
        <w:t xml:space="preserve">Since a significant portion of the GDP in</w:t>
      </w:r>
      <w:r>
        <w:t xml:space="preserve"> </w:t>
      </w:r>
      <w:r>
        <w:rPr>
          <w:bCs/>
          <w:b/>
        </w:rPr>
        <w:t xml:space="preserve">Afghanistan Kabul</w:t>
      </w:r>
      <w:r>
        <w:br/>
      </w:r>
      <w:r>
        <w:t xml:space="preserve">comes from remittances, the</w:t>
      </w:r>
      <w:r>
        <w:t xml:space="preserve"> </w:t>
      </w:r>
      <w:r>
        <w:rPr>
          <w:bCs/>
          <w:b/>
        </w:rPr>
        <w:t xml:space="preserve">Banker</w:t>
      </w:r>
      <w:r>
        <w:br/>
      </w:r>
      <w:r>
        <w:t xml:space="preserve">focuses on creating efficient corridors for inbound transfers. By partnering with international payment networks, they ensure low-cost, fast transfers for diaspora families.</w:t>
      </w:r>
    </w:p>
    <w:p>
      <w:pPr>
        <w:numPr>
          <w:ilvl w:val="0"/>
          <w:numId w:val="1001"/>
        </w:numPr>
      </w:pPr>
      <w:r>
        <w:rPr>
          <w:bCs/>
          <w:b/>
        </w:rPr>
        <w:t xml:space="preserve">SME Financing:</w:t>
      </w:r>
      <w:r>
        <w:t xml:space="preserve"> </w:t>
      </w:r>
      <w:r>
        <w:t xml:space="preserve">Recognizing that small and medium enterprises (SMEs) are the backbone of the local economy in Kabul,</w:t>
      </w:r>
      <w:r>
        <w:t xml:space="preserve"> </w:t>
      </w:r>
      <w:r>
        <w:rPr>
          <w:bCs/>
          <w:b/>
        </w:rPr>
        <w:t xml:space="preserve">Bankers</w:t>
      </w:r>
      <w:r>
        <w:br/>
      </w:r>
      <w:r>
        <w:t xml:space="preserve">have developed specialized loan products. These products often require alternative credit scoring methods, utilizing transaction history rather than just collateral, which is often lacking for smaller businesses.</w:t>
      </w:r>
    </w:p>
    <w:p>
      <w:pPr>
        <w:numPr>
          <w:ilvl w:val="0"/>
          <w:numId w:val="1001"/>
        </w:numPr>
      </w:pPr>
      <w:r>
        <w:rPr>
          <w:bCs/>
          <w:b/>
        </w:rPr>
        <w:t xml:space="preserve">Ethical Banking and Islamic Finance:</w:t>
      </w:r>
      <w:r>
        <w:t xml:space="preserve"> </w:t>
      </w:r>
      <w:r>
        <w:t xml:space="preserve">Given the cultural and religious context of</w:t>
      </w:r>
      <w:r>
        <w:t xml:space="preserve"> </w:t>
      </w:r>
      <w:r>
        <w:rPr>
          <w:bCs/>
          <w:b/>
        </w:rPr>
        <w:t xml:space="preserve">Afghanistan Kabul</w:t>
      </w:r>
      <w:r>
        <w:t xml:space="preserve">, offering Sharia-compliant financial products has been crucial. The modern</w:t>
      </w:r>
      <w:r>
        <w:t xml:space="preserve"> </w:t>
      </w:r>
      <w:r>
        <w:rPr>
          <w:bCs/>
          <w:b/>
        </w:rPr>
        <w:t xml:space="preserve">Banker</w:t>
      </w:r>
      <w:r>
        <w:br/>
      </w:r>
      <w:r>
        <w:t xml:space="preserve">must be well-versed in Islamic finance principles to capture this segment of the market effectively.</w:t>
      </w:r>
    </w:p>
    <w:bookmarkEnd w:id="28"/>
    <w:bookmarkStart w:id="29" w:name="X3f3ef1d47041a78d26d5a70a6731092808a070e"/>
    <w:p>
      <w:pPr>
        <w:pStyle w:val="Heading2"/>
      </w:pPr>
      <w:r>
        <w:t xml:space="preserve">V. Conclusion: The Path Forward for the Banker in Afghanistan Kabul</w:t>
      </w:r>
    </w:p>
    <w:p>
      <w:pPr>
        <w:pStyle w:val="FirstParagraph"/>
      </w:pPr>
      <w:r>
        <w:t xml:space="preserve">The role of the</w:t>
      </w:r>
      <w:r>
        <w:t xml:space="preserve"> </w:t>
      </w:r>
      <w:r>
        <w:rPr>
          <w:bCs/>
          <w:b/>
        </w:rPr>
        <w:t xml:space="preserve">Banker</w:t>
      </w:r>
      <w:r>
        <w:br/>
      </w:r>
      <w:r>
        <w:t xml:space="preserve">in</w:t>
      </w:r>
      <w:r>
        <w:t xml:space="preserve"> </w:t>
      </w:r>
      <w:r>
        <w:rPr>
          <w:bCs/>
          <w:b/>
        </w:rPr>
        <w:t xml:space="preserve">Afghanistan Kabul</w:t>
      </w:r>
      <w:r>
        <w:br/>
      </w:r>
      <w:r>
        <w:t xml:space="preserve">is arguably more complex than in stable economies, yet it is equally vital. Financial stability is a prerequisite for social stability and economic recovery. As the region looks toward reconstruction and integration, the</w:t>
      </w:r>
      <w:r>
        <w:t xml:space="preserve"> </w:t>
      </w:r>
      <w:r>
        <w:rPr>
          <w:bCs/>
          <w:b/>
        </w:rPr>
        <w:t xml:space="preserve">Banker</w:t>
      </w:r>
      <w:r>
        <w:br/>
      </w:r>
      <w:r>
        <w:t xml:space="preserve">serves as a bridge between traditional practices and modern financial realities.</w:t>
      </w:r>
    </w:p>
    <w:p>
      <w:pPr>
        <w:pStyle w:val="BodyText"/>
      </w:pPr>
      <w:r>
        <w:t xml:space="preserve">Success in this domain requires resilience, adaptability, and a deep commitment to ethical practice. It demands that every</w:t>
      </w:r>
      <w:r>
        <w:t xml:space="preserve"> </w:t>
      </w:r>
      <w:r>
        <w:rPr>
          <w:bCs/>
          <w:b/>
        </w:rPr>
        <w:t xml:space="preserve">Banker</w:t>
      </w:r>
      <w:r>
        <w:br/>
      </w:r>
      <w:r>
        <w:t xml:space="preserve">operating in</w:t>
      </w:r>
      <w:r>
        <w:t xml:space="preserve"> </w:t>
      </w:r>
      <w:r>
        <w:rPr>
          <w:bCs/>
          <w:b/>
        </w:rPr>
        <w:t xml:space="preserve">Afghanistan Kabul</w:t>
      </w:r>
      <w:r>
        <w:br/>
      </w:r>
      <w:r>
        <w:t xml:space="preserve">understand not just the numbers on a balance sheet, but the human stories behind them. By navigating regulatory hurdles, investing in technology, and fostering trust, these financial professionals are laying the groundwork for a more inclusive and robust economic future for Kabul.</w:t>
      </w:r>
    </w:p>
    <w:p>
      <w:pPr>
        <w:pStyle w:val="BodyText"/>
      </w:pPr>
      <w:r>
        <w:t xml:space="preserve">Ultimately, this case study demonstrates that while the environment in</w:t>
      </w:r>
      <w:r>
        <w:t xml:space="preserve"> </w:t>
      </w:r>
      <w:r>
        <w:rPr>
          <w:bCs/>
          <w:b/>
        </w:rPr>
        <w:t xml:space="preserve">Afghanistan Kabul</w:t>
      </w:r>
      <w:r>
        <w:br/>
      </w:r>
      <w:r>
        <w:t xml:space="preserve">is challenging, it offers immense opportunities for those who approach banking with empathy, innovation, and strategic foresight. The</w:t>
      </w:r>
      <w:r>
        <w:t xml:space="preserve"> </w:t>
      </w:r>
      <w:r>
        <w:rPr>
          <w:bCs/>
          <w:b/>
        </w:rPr>
        <w:t xml:space="preserve">Banker</w:t>
      </w:r>
      <w:r>
        <w:br/>
      </w:r>
      <w:r>
        <w:t xml:space="preserve">is not merely a servant of capital but an architect of economic resilience.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2026-07-29T10:30:36Z</dcterms:created>
  <dcterms:modified xsi:type="dcterms:W3CDTF">2026-07-29T10:30:36Z</dcterms:modified>
</cp:coreProperties>
</file>

<file path=docProps/custom.xml><?xml version="1.0" encoding="utf-8"?>
<Properties xmlns="http://schemas.openxmlformats.org/officeDocument/2006/custom-properties" xmlns:vt="http://schemas.openxmlformats.org/officeDocument/2006/docPropsVTypes"/>
</file>