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Algeria</w:t>
      </w:r>
      <w:r>
        <w:t xml:space="preserve"> </w:t>
      </w:r>
      <w:r>
        <w:t xml:space="preserve">Algiers</w:t>
      </w:r>
    </w:p>
    <w:bookmarkStart w:id="32" w:name="X95fdaa4afe5f3070ecbb42679159e7d23a2ce8d"/>
    <w:p>
      <w:pPr>
        <w:pStyle w:val="Heading1"/>
      </w:pPr>
      <w:r>
        <w:t xml:space="preserve">Digital Transformation and Cultural Nuance: A Case Study of the Modern Banker in Algeria, Algiers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Evolution of Banking Professionals in North Africa</w:t>
      </w:r>
      <w:r>
        <w:br/>
      </w:r>
      <w:r>
        <w:rPr>
          <w:bCs/>
          <w:b/>
        </w:rPr>
        <w:t xml:space="preserve">Location Focus:</w:t>
      </w:r>
      <w:r>
        <w:t xml:space="preserve"> </w:t>
      </w:r>
      <w:r>
        <w:t xml:space="preserve">Algeria, Algiers</w:t>
      </w:r>
    </w:p>
    <w:p>
      <w:pPr>
        <w:pStyle w:val="BodyText"/>
      </w:pPr>
      <w:r>
        <w:t xml:space="preserve">Executive Summary: This case study examines the profound transformation occurring within the banking sector of Algiers, the capital city of Algeria. It specifically analyzes how the role of a traditional "Banker" is evolving to meet modern technological demands while navigating complex socio-cultural landscapes. The document highlights key challenges, strategic adaptations, and future projections for financial institutions operating in this dynamic North African hub.</w:t>
      </w:r>
    </w:p>
    <w:bookmarkStart w:id="20" w:name="Xbe5f00ef36c91ed0d7960fd4f40eef14c3c7a71"/>
    <w:p>
      <w:pPr>
        <w:pStyle w:val="Heading2"/>
      </w:pPr>
      <w:r>
        <w:t xml:space="preserve">1. Introduction: The Context of Algerian Finance</w:t>
      </w:r>
    </w:p>
    <w:p>
      <w:pPr>
        <w:pStyle w:val="FirstParagraph"/>
      </w:pPr>
      <w:r>
        <w:t xml:space="preserve">The banking sector in Algeria has historically been characterized by state dominance and a conservative approach to risk management. However, the last decade has witnessed a significant paradigm shift, driven largely by government reforms aimed at diversifying the economy away from hydrocarbon dependence. Nowhere is this transformation more palpable than in</w:t>
      </w:r>
      <w:r>
        <w:t xml:space="preserve"> </w:t>
      </w:r>
      <w:r>
        <w:rPr>
          <w:bCs/>
          <w:b/>
        </w:rPr>
        <w:t xml:space="preserve">Algeria Algiers</w:t>
      </w:r>
      <w:r>
        <w:t xml:space="preserve">, the economic heartbeat of the nation. As the capital accumulates a substantial portion of national GDP, it serves as the primary testing ground for new financial technologies, regulatory changes, and consumer behaviors.</w:t>
      </w:r>
    </w:p>
    <w:p>
      <w:pPr>
        <w:pStyle w:val="BodyText"/>
      </w:pPr>
      <w:r>
        <w:t xml:space="preserve">In this environment, the figure of the</w:t>
      </w:r>
      <w:r>
        <w:t xml:space="preserve"> </w:t>
      </w:r>
      <w:r>
        <w:rPr>
          <w:bCs/>
          <w:b/>
        </w:rPr>
        <w:t xml:space="preserve">Banker</w:t>
      </w:r>
      <w:r>
        <w:t xml:space="preserve"> </w:t>
      </w:r>
      <w:r>
        <w:t xml:space="preserve">is no longer confined to managing ledgers or processing loan applications in isolation. The modern banker in Algiers is expected to be a consultant, a technologist liaison, and a cultural mediator. This case study explores how these professionals are adapting to an era where digital adoption is accelerating among the youth population, yet trust remains rooted in personal relationships.</w:t>
      </w:r>
    </w:p>
    <w:bookmarkEnd w:id="20"/>
    <w:bookmarkStart w:id="23" w:name="the-changing-profile-of-the-banker"/>
    <w:p>
      <w:pPr>
        <w:pStyle w:val="Heading2"/>
      </w:pPr>
      <w:r>
        <w:t xml:space="preserve">2. The Changing Profile of the Banker</w:t>
      </w:r>
    </w:p>
    <w:p>
      <w:pPr>
        <w:pStyle w:val="FirstParagraph"/>
      </w:pPr>
      <w:r>
        <w:t xml:space="preserve">To understand the current landscape, one must first deconstruct the traditional definition of a banker in this region. Historically, banking in Algiers was relationship-based but formalistic. Clients visited branches for specific transactions, and interactions were often rigidly hierarchical. Today, the profile has shifted dramatically.</w:t>
      </w:r>
    </w:p>
    <w:bookmarkStart w:id="21" w:name="Xd489eaff88ae197874d6a1297bda72c849113eb"/>
    <w:p>
      <w:pPr>
        <w:pStyle w:val="Heading3"/>
      </w:pPr>
      <w:r>
        <w:t xml:space="preserve">2.1 From Transactional to Relational Consulting</w:t>
      </w:r>
    </w:p>
    <w:p>
      <w:pPr>
        <w:pStyle w:val="FirstParagraph"/>
      </w:pPr>
      <w:r>
        <w:t xml:space="preserve">The modern banker in Algeria is increasingly viewed as a financial advisor rather than just a service provider. With the rise of middle-class entrepreneurship in Algiers, there is a growing demand for personalized investment advice, SME loan structuring, and wealth management. The banker must now possess soft skills that include empathy, negotiation tactics tailored to local customs, and the ability to explain complex financial products in simple terms.</w:t>
      </w:r>
    </w:p>
    <w:bookmarkEnd w:id="21"/>
    <w:bookmarkStart w:id="22" w:name="technological-fluency"/>
    <w:p>
      <w:pPr>
        <w:pStyle w:val="Heading3"/>
      </w:pPr>
      <w:r>
        <w:t xml:space="preserve">2.2 Technological Fluency</w:t>
      </w:r>
    </w:p>
    <w:p>
      <w:pPr>
        <w:pStyle w:val="FirstParagraph"/>
      </w:pPr>
      <w:r>
        <w:t xml:space="preserve">A critical aspect of this case study is the integration of technology. Algeria has seen a surge in smartphone penetration and internet usage. Consequently, bankers are required to guide clients through mobile banking applications, digital payment platforms, and online loan application systems. The banker acts as a bridge between legacy infrastructure and modern fintech solutions. In Algiers’ competitive business district of Hydra or Bab Ezzouar, bankers who cannot demonstrate proficiency with these tools risk losing relevance.</w:t>
      </w:r>
    </w:p>
    <w:bookmarkEnd w:id="22"/>
    <w:bookmarkEnd w:id="23"/>
    <w:bookmarkStart w:id="24" w:name="challenges-in-the-algerian-market"/>
    <w:p>
      <w:pPr>
        <w:pStyle w:val="Heading2"/>
      </w:pPr>
      <w:r>
        <w:t xml:space="preserve">3. Challenges in the Algerian Market</w:t>
      </w:r>
    </w:p>
    <w:p>
      <w:pPr>
        <w:pStyle w:val="FirstParagraph"/>
      </w:pPr>
      <w:r>
        <w:t xml:space="preserve">The journey toward modernization is not without obstacles. The case of the banker in Algeria highlights several systemic and cultural challenges that must be navigated.</w:t>
      </w:r>
    </w:p>
    <w:p>
      <w:pPr>
        <w:numPr>
          <w:ilvl w:val="0"/>
          <w:numId w:val="1001"/>
        </w:numPr>
        <w:pStyle w:val="Compact"/>
      </w:pPr>
      <w:r>
        <w:rPr>
          <w:bCs/>
          <w:b/>
        </w:rPr>
        <w:t xml:space="preserve">Bureaucratic Hurdles:</w:t>
      </w:r>
      <w:r>
        <w:t xml:space="preserve"> </w:t>
      </w:r>
      <w:r>
        <w:t xml:space="preserve">Despite reforms, administrative processes can remain lengthy. Bankers often spend significant time ensuring compliance with strict anti-money laundering (AML) regulations and central bank directives from the Bank of Algeria. This administrative burden can slow down decision-making and client service.</w:t>
      </w:r>
    </w:p>
    <w:p>
      <w:pPr>
        <w:numPr>
          <w:ilvl w:val="0"/>
          <w:numId w:val="1001"/>
        </w:numPr>
        <w:pStyle w:val="Compact"/>
      </w:pPr>
      <w:r>
        <w:rPr>
          <w:bCs/>
          <w:b/>
        </w:rPr>
        <w:t xml:space="preserve">The Cash Culture:</w:t>
      </w:r>
      <w:r>
        <w:t xml:space="preserve"> </w:t>
      </w:r>
      <w:r>
        <w:t xml:space="preserve">While digital adoption is rising, Algeria remains a society that largely relies on cash transactions. A significant challenge for the banker is convincing conservative clients to adopt digital wallets and non-cash payment methods. Overcoming this cultural inertia requires persistent education and demonstration of security benefits.</w:t>
      </w:r>
    </w:p>
    <w:p>
      <w:pPr>
        <w:numPr>
          <w:ilvl w:val="0"/>
          <w:numId w:val="1001"/>
        </w:numPr>
        <w:pStyle w:val="Compact"/>
      </w:pPr>
      <w:r>
        <w:rPr>
          <w:bCs/>
          <w:b/>
        </w:rPr>
        <w:t xml:space="preserve">Economic Volatility:</w:t>
      </w:r>
      <w:r>
        <w:t xml:space="preserve"> </w:t>
      </w:r>
      <w:r>
        <w:t xml:space="preserve">Fluctuations in oil prices impact the broader economic stability of Algeria. Bankers must manage client expectations regarding interest rates, currency exchange limits, and investment risks during periods of macroeconomic uncertainty.</w:t>
      </w:r>
    </w:p>
    <w:bookmarkEnd w:id="24"/>
    <w:bookmarkStart w:id="28" w:name="strategic-adaptations-in-algiers"/>
    <w:p>
      <w:pPr>
        <w:pStyle w:val="Heading2"/>
      </w:pPr>
      <w:r>
        <w:t xml:space="preserve">4. Strategic Adaptations in Algiers</w:t>
      </w:r>
    </w:p>
    <w:p>
      <w:pPr>
        <w:pStyle w:val="FirstParagraph"/>
      </w:pPr>
      <w:r>
        <w:t xml:space="preserve">In response to these challenges, banks operating in Algiers have adopted specific strategies that redefine the banker’s role.</w:t>
      </w:r>
    </w:p>
    <w:bookmarkStart w:id="25" w:name="the-branchless-banking-model"/>
    <w:p>
      <w:pPr>
        <w:pStyle w:val="Heading3"/>
      </w:pPr>
      <w:r>
        <w:t xml:space="preserve">4.1 The "Branchless" Banking Model</w:t>
      </w:r>
    </w:p>
    <w:p>
      <w:pPr>
        <w:pStyle w:val="FirstParagraph"/>
      </w:pPr>
      <w:r>
        <w:t xml:space="preserve">To reduce overhead and increase accessibility, many banks are expanding their agency networks rather than building massive headquarters. In dense areas of Algiers, the banker often operates out of smaller, localized agencies that serve specific neighborhoods. This decentralization allows for deeper community integration. The banker becomes a known entity within the local community, leveraging social capital to build trust.</w:t>
      </w:r>
    </w:p>
    <w:bookmarkEnd w:id="25"/>
    <w:bookmarkStart w:id="26" w:name="digital-first-customer-support"/>
    <w:p>
      <w:pPr>
        <w:pStyle w:val="Heading3"/>
      </w:pPr>
      <w:r>
        <w:t xml:space="preserve">4.2 Digital-First Customer Support</w:t>
      </w:r>
    </w:p>
    <w:p>
      <w:pPr>
        <w:pStyle w:val="FirstParagraph"/>
      </w:pPr>
      <w:r>
        <w:t xml:space="preserve">Banks in Algiers are increasingly investing in AI-driven chatbots and remote customer support centers. However, for high-net-worth individuals and complex business cases, the human element remains irreplaceable. The modern banker utilizes data analytics to predict client needs before they arise. For instance, if data shows a client frequently receives salary deposits from a specific contractor, the banker might proactively offer construction loan options or equipment financing solutions.</w:t>
      </w:r>
    </w:p>
    <w:bookmarkEnd w:id="26"/>
    <w:bookmarkStart w:id="27" w:name="training-and-upskilling"/>
    <w:p>
      <w:pPr>
        <w:pStyle w:val="Heading3"/>
      </w:pPr>
      <w:r>
        <w:t xml:space="preserve">4.3 Training and Upskilling</w:t>
      </w:r>
    </w:p>
    <w:p>
      <w:pPr>
        <w:pStyle w:val="FirstParagraph"/>
      </w:pPr>
      <w:r>
        <w:t xml:space="preserve">Institutions are heavily investing in continuous training programs. These programs focus not only on financial literacy but also on digital literacy and cross-cultural communication, as Algiers attracts a diverse workforce from across the Maghreb region. Professional development is now seen as a core KPI for bankers, ensuring they remain competitive against international banks that may enter the Algerian market in the future.</w:t>
      </w:r>
    </w:p>
    <w:bookmarkEnd w:id="27"/>
    <w:bookmarkEnd w:id="28"/>
    <w:bookmarkStart w:id="29" w:name="socio-economic-impact"/>
    <w:p>
      <w:pPr>
        <w:pStyle w:val="Heading2"/>
      </w:pPr>
      <w:r>
        <w:t xml:space="preserve">5. Socio-Economic Impact</w:t>
      </w:r>
    </w:p>
    <w:p>
      <w:pPr>
        <w:pStyle w:val="FirstParagraph"/>
      </w:pPr>
      <w:r>
        <w:t xml:space="preserve">The evolution of the banker in Algeria has broader socio-economic implications. By facilitating easier access to credit for small and medium-sized enterprises (SMEs), bankers are directly contributing to job creation and economic diversification. In Algiers, which hosts a vibrant startup scene, bankers play a pivotal role in providing venture debt and seed funding structures that were previously unavailable.</w:t>
      </w:r>
    </w:p>
    <w:p>
      <w:pPr>
        <w:pStyle w:val="BodyText"/>
      </w:pPr>
      <w:r>
        <w:t xml:space="preserve">Furthermore, the push for financial inclusion means that bankers are reaching into underserved communities. By using mobile technology to provide basic banking services to remote areas surrounding Algiers, these professionals help integrate the informal economy into the formal financial system. This inclusion fosters greater economic stability and transparency across the nation.</w:t>
      </w:r>
    </w:p>
    <w:bookmarkEnd w:id="29"/>
    <w:bookmarkStart w:id="30" w:name="future-outlook"/>
    <w:p>
      <w:pPr>
        <w:pStyle w:val="Heading2"/>
      </w:pPr>
      <w:r>
        <w:t xml:space="preserve">6. Future Outlook</w:t>
      </w:r>
    </w:p>
    <w:p>
      <w:pPr>
        <w:pStyle w:val="FirstParagraph"/>
      </w:pPr>
      <w:r>
        <w:t xml:space="preserve">Looking ahead, the role of the banker in Algeria will likely become even more specialized. The integration of blockchain technology for cross-border trade finance, given Algeria’s strategic position between Europe and Africa, presents a new frontier. Additionally, green finance is emerging as a key area of focus. Bankers will need to assess and fund projects related to renewable energy and sustainable agriculture.</w:t>
      </w:r>
    </w:p>
    <w:p>
      <w:pPr>
        <w:pStyle w:val="BodyText"/>
      </w:pPr>
      <w:r>
        <w:t xml:space="preserve">The competition in Algiers is heating up. With the entry of foreign banking partners and the expansion of local fintech startups, traditional bankers must continuously innovate. The ability to blend human empathy with algorithmic efficiency will be the defining characteristic of success in this market.</w:t>
      </w:r>
    </w:p>
    <w:bookmarkEnd w:id="30"/>
    <w:bookmarkStart w:id="31" w:name="conclusion"/>
    <w:p>
      <w:pPr>
        <w:pStyle w:val="Heading2"/>
      </w:pPr>
      <w:r>
        <w:t xml:space="preserve">7. Conclusion</w:t>
      </w:r>
    </w:p>
    <w:p>
      <w:pPr>
        <w:pStyle w:val="FirstParagraph"/>
      </w:pPr>
      <w:r>
        <w:t xml:space="preserve">This case study demonstrates that the banking sector in Algeria, particularly in its capital Algiers, is undergoing a renaissance. The traditional banker is transforming into a multifaceted professional who bridges the gap between tradition and modernity. By embracing technology while respecting cultural nuances, bankers are not only enhancing their own career trajectories but also driving economic progress for the nation.</w:t>
      </w:r>
    </w:p>
    <w:p>
      <w:pPr>
        <w:pStyle w:val="BodyText"/>
      </w:pPr>
      <w:r>
        <w:t xml:space="preserve">For stakeholders in the financial industry, understanding this dynamic is crucial. The success of future banking strategies will depend on how well they empower the banker to serve as a trusted advisor in a rapidly digitizing society. The story of the banker in Algeria is ultimately a story of resilience, adaptation, and forward-looking vision.</w:t>
      </w:r>
    </w:p>
    <w:p>
      <w:r>
        <w:pict>
          <v:rect style="width:0;height:1.5pt" o:hralign="center" o:hrstd="t" o:hr="t"/>
        </w:pict>
      </w:r>
    </w:p>
    <w:p>
      <w:pPr>
        <w:pStyle w:val="FirstParagraph"/>
      </w:pPr>
      <w:r>
        <w:rPr>
          <w:iCs/>
          <w:i/>
        </w:rPr>
        <w:t xml:space="preserve">This document is for informational purposes only and does not constitute financial advice. All observations are based on public data and general industry trends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Algeria Algiers</dc:title>
  <dc:creator/>
  <dc:language>en</dc:language>
  <cp:keywords/>
  <dcterms:created xsi:type="dcterms:W3CDTF">2026-07-29T06:27:43Z</dcterms:created>
  <dcterms:modified xsi:type="dcterms:W3CDTF">2026-07-29T06:27:43Z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