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Bangladesh</w:t>
      </w:r>
      <w:r>
        <w:t xml:space="preserve"> </w:t>
      </w:r>
      <w:r>
        <w:t xml:space="preserve">Dhaka</w:t>
      </w:r>
    </w:p>
    <w:bookmarkStart w:id="30" w:name="Xf6400233ce5a1111c6644287ea8e71ad92edbf9"/>
    <w:p>
      <w:pPr>
        <w:pStyle w:val="Heading1"/>
      </w:pPr>
      <w:r>
        <w:t xml:space="preserve">Case Study: The Evolution of the Banker in Bangladesh Dhaka</w:t>
      </w:r>
    </w:p>
    <w:p>
      <w:pPr>
        <w:pStyle w:val="FirstParagraph"/>
      </w:pPr>
      <w:r>
        <w:rPr>
          <w:bCs/>
          <w:b/>
        </w:rPr>
        <w:t xml:space="preserve">Date:</w:t>
      </w:r>
      <w:r>
        <w:t xml:space="preserve"> </w:t>
      </w:r>
      <w:r>
        <w:t xml:space="preserve">October 2023</w:t>
      </w:r>
      <w:r>
        <w:br/>
      </w:r>
      <w:r>
        <w:rPr>
          <w:bCs/>
          <w:b/>
        </w:rPr>
        <w:t xml:space="preserve">Location Focus:</w:t>
      </w:r>
      <w:r>
        <w:t xml:space="preserve">Dhaka, Bangladesh</w:t>
      </w:r>
      <w:r>
        <w:br/>
      </w:r>
    </w:p>
    <w:p>
      <w:pPr>
        <w:pStyle w:val="BodyText"/>
      </w:pPr>
      <w:r>
        <w:t xml:space="preserve">Status:Rapid Digital Transformation</w:t>
      </w:r>
    </w:p>
    <w:bookmarkStart w:id="20" w:name="executive-summary"/>
    <w:p>
      <w:pPr>
        <w:pStyle w:val="Heading2"/>
      </w:pPr>
      <w:r>
        <w:t xml:space="preserve">Executive Summary</w:t>
      </w:r>
    </w:p>
    <w:p>
      <w:pPr>
        <w:pStyle w:val="FirstParagraph"/>
      </w:pPr>
      <w:r>
        <w:t xml:space="preserve">The role of the</w:t>
      </w:r>
      <w:r>
        <w:t xml:space="preserve"> </w:t>
      </w:r>
      <w:r>
        <w:t xml:space="preserve">Banker</w:t>
      </w:r>
      <w:r>
        <w:t xml:space="preserve"> </w:t>
      </w:r>
      <w:r>
        <w:t xml:space="preserve">in the financial ecosystem has undergone a seismic shift over the last decade. Nowhere is this transformation more evident than in</w:t>
      </w:r>
      <w:r>
        <w:t xml:space="preserve"> </w:t>
      </w:r>
      <w:r>
        <w:rPr>
          <w:bCs/>
          <w:b/>
        </w:rPr>
        <w:t xml:space="preserve">Bangladesh Dhaka</w:t>
      </w:r>
      <w:r>
        <w:t xml:space="preserve">, the economic capital and busiest metropolitan hub of Bangladesh. This case study examines how traditional banking practices are being redefined by fintech adoption, mobile financial services (MFS), and regulatory changes initiated by the Bangladesh Bank. It explores how the modern</w:t>
      </w:r>
      <w:r>
        <w:t xml:space="preserve"> </w:t>
      </w:r>
      <w:r>
        <w:t xml:space="preserve">Banker</w:t>
      </w:r>
      <w:r>
        <w:t xml:space="preserve"> </w:t>
      </w:r>
      <w:r>
        <w:t xml:space="preserve">in</w:t>
      </w:r>
      <w:r>
        <w:t xml:space="preserve"> </w:t>
      </w:r>
      <w:r>
        <w:rPr>
          <w:bCs/>
          <w:b/>
        </w:rPr>
        <w:t xml:space="preserve">Bangladesh Dhaka</w:t>
      </w:r>
      <w:r>
        <w:t xml:space="preserve"> </w:t>
      </w:r>
      <w:r>
        <w:t xml:space="preserve">must balance legacy customer relationships with cutting-edge digital infrastructure to remain competitive.</w:t>
      </w:r>
    </w:p>
    <w:bookmarkEnd w:id="20"/>
    <w:bookmarkStart w:id="21" w:name="Xf9f454f732499e77c41f1958518d74655b43a2a"/>
    <w:p>
      <w:pPr>
        <w:pStyle w:val="Heading2"/>
      </w:pPr>
      <w:r>
        <w:t xml:space="preserve">Background: The Economic Landscape of Bangladesh Dhaka</w:t>
      </w:r>
    </w:p>
    <w:p>
      <w:pPr>
        <w:pStyle w:val="FirstParagraph"/>
      </w:pPr>
      <w:r>
        <w:rPr>
          <w:bCs/>
          <w:b/>
        </w:rPr>
        <w:t xml:space="preserve">Bangladesh Dhaka</w:t>
      </w:r>
      <w:r>
        <w:t xml:space="preserve">Bangladesh Dhaka</w:t>
      </w:r>
    </w:p>
    <w:p>
      <w:pPr>
        <w:pStyle w:val="BodyText"/>
      </w:pPr>
      <w:r>
        <w:t xml:space="preserve">However, the infrastructure challenges inherent to</w:t>
      </w:r>
      <w:r>
        <w:t xml:space="preserve"> </w:t>
      </w:r>
      <w:r>
        <w:rPr>
          <w:bCs/>
          <w:b/>
        </w:rPr>
        <w:t xml:space="preserve">Bangladesh Dhaka</w:t>
      </w:r>
      <w:r>
        <w:t xml:space="preserve">, such as traffic congestion and overcrowded branch premises, have historically hindered efficient physical banking. Consequently, there has been a massive push toward decentralizing financial services. This context sets the stage for a new definition of what it means to be a</w:t>
      </w:r>
      <w:r>
        <w:t xml:space="preserve"> </w:t>
      </w:r>
      <w:r>
        <w:t xml:space="preserve">Banker</w:t>
      </w:r>
      <w:r>
        <w:t xml:space="preserve"> </w:t>
      </w:r>
      <w:r>
        <w:t xml:space="preserve">in this region.</w:t>
      </w:r>
    </w:p>
    <w:bookmarkEnd w:id="21"/>
    <w:bookmarkStart w:id="22" w:name="Xb8b44a989959b0da06a54e9d95691d768833b16"/>
    <w:p>
      <w:pPr>
        <w:pStyle w:val="Heading2"/>
      </w:pPr>
      <w:r>
        <w:t xml:space="preserve">The Challenge: Legacy Systems vs. Digital Expectations</w:t>
      </w:r>
    </w:p>
    <w:p>
      <w:pPr>
        <w:pStyle w:val="FirstParagraph"/>
      </w:pPr>
      <w:r>
        <w:t xml:space="preserve">In recent years, customers in</w:t>
      </w:r>
      <w:r>
        <w:t xml:space="preserve"> </w:t>
      </w:r>
      <w:r>
        <w:rPr>
          <w:bCs/>
          <w:b/>
        </w:rPr>
        <w:t xml:space="preserve">Bangladesh Dhaka</w:t>
      </w:r>
      <w:r>
        <w:t xml:space="preserve">Banker models relied heavily on face-to-face interactions in crowded branch offices located in areas like Motijheel and Gulshan.</w:t>
      </w:r>
    </w:p>
    <w:p>
      <w:pPr>
        <w:pStyle w:val="BodyText"/>
      </w:pPr>
      <w:r>
        <w:t xml:space="preserve">The primary challenges faced by banks operating in</w:t>
      </w:r>
      <w:r>
        <w:t xml:space="preserve"> </w:t>
      </w:r>
      <w:r>
        <w:rPr>
          <w:bCs/>
          <w:b/>
        </w:rPr>
        <w:t xml:space="preserve">Bangladesh Dhaka</w:t>
      </w:r>
    </w:p>
    <w:p>
      <w:pPr>
        <w:numPr>
          <w:ilvl w:val="0"/>
          <w:numId w:val="1001"/>
        </w:numPr>
        <w:pStyle w:val="Compact"/>
      </w:pPr>
      <w:r>
        <w:rPr>
          <w:bCs/>
          <w:b/>
        </w:rPr>
        <w:t xml:space="preserve">Cybersecurity Threats:</w:t>
      </w:r>
      <w:r>
        <w:t xml:space="preserve"> </w:t>
      </w:r>
      <w:r>
        <w:t xml:space="preserve">As digital adoption rises, so does the risk of phishing and fraud targeting urban users in</w:t>
      </w:r>
    </w:p>
    <w:p>
      <w:pPr>
        <w:numPr>
          <w:ilvl w:val="0"/>
          <w:numId w:val="1000"/>
        </w:numPr>
        <w:pStyle w:val="Compact"/>
      </w:pPr>
      <w:r>
        <w:t xml:space="preserve">Bangladesh Dhaka.</w:t>
      </w:r>
    </w:p>
    <w:p>
      <w:pPr>
        <w:numPr>
          <w:ilvl w:val="0"/>
          <w:numId w:val="1001"/>
        </w:numPr>
        <w:pStyle w:val="Compact"/>
      </w:pPr>
      <w:r>
        <w:t xml:space="preserve">Digital Literacy Gaps:A significant portion of the population in older parts of</w:t>
      </w:r>
      <w:r>
        <w:t xml:space="preserve"> </w:t>
      </w:r>
      <w:r>
        <w:rPr>
          <w:bCs/>
          <w:b/>
        </w:rPr>
        <w:t xml:space="preserve">Bangladesh Dhaka</w:t>
      </w:r>
      <w:r>
        <w:t xml:space="preserve"> </w:t>
      </w:r>
      <w:r>
        <w:t xml:space="preserve">remains digitally illiterate, requiring bank staff to act as educators rather than just transaction processors.</w:t>
      </w:r>
    </w:p>
    <w:p>
      <w:pPr>
        <w:numPr>
          <w:ilvl w:val="0"/>
          <w:numId w:val="1001"/>
        </w:numPr>
        <w:pStyle w:val="Compact"/>
      </w:pPr>
      <w:r>
        <w:t xml:space="preserve">Infrastructure Reliability:Persistent power fluctuations and internet connectivity issues in certain sectors of</w:t>
      </w:r>
    </w:p>
    <w:p>
      <w:pPr>
        <w:numPr>
          <w:ilvl w:val="0"/>
          <w:numId w:val="1000"/>
        </w:numPr>
        <w:pStyle w:val="Compact"/>
      </w:pPr>
      <w:r>
        <w:t xml:space="preserve">Bangladesh Dhaka can disrupt real-time banking operations.</w:t>
      </w:r>
    </w:p>
    <w:p>
      <w:pPr>
        <w:pStyle w:val="FirstParagraph"/>
      </w:pPr>
      <w:r>
        <w:t xml:space="preserve">"The modern banker in Bangladesh Dhaka is no longer just a custodian of money; they are a digital consultant, a risk manager, and a community leader." — Industry Analyst Report 2023.</w:t>
      </w:r>
    </w:p>
    <w:bookmarkEnd w:id="22"/>
    <w:bookmarkStart w:id="26" w:name="X8911635563b7ca93a58ce3f81c3ceb58245d89e"/>
    <w:p>
      <w:pPr>
        <w:pStyle w:val="Heading2"/>
      </w:pPr>
      <w:r>
        <w:t xml:space="preserve">The Transformation: Redefining the Banker Role</w:t>
      </w:r>
    </w:p>
    <w:p>
      <w:pPr>
        <w:pStyle w:val="FirstParagraph"/>
      </w:pPr>
      <w:r>
        <w:t xml:space="preserve">To address these challenges, banks headquartered in</w:t>
      </w:r>
      <w:r>
        <w:t xml:space="preserve"> </w:t>
      </w:r>
      <w:r>
        <w:rPr>
          <w:bCs/>
          <w:b/>
        </w:rPr>
        <w:t xml:space="preserve">Bangladesh Dhaka</w:t>
      </w:r>
      <w:r>
        <w:t xml:space="preserve">Banker, often perceived as an aloof figure behind a glass counter, is being replaced by a more accessible and tech-savvy professional profile.</w:t>
      </w:r>
    </w:p>
    <w:bookmarkStart w:id="23" w:name="X54c86f48b1c226c69b773f6fc7286ee6597d6bc"/>
    <w:p>
      <w:pPr>
        <w:pStyle w:val="Heading3"/>
      </w:pPr>
      <w:r>
        <w:t xml:space="preserve">1. From Transaction Processor to Financial Advisor</w:t>
      </w:r>
    </w:p>
    <w:p>
      <w:pPr>
        <w:pStyle w:val="FirstParagraph"/>
      </w:pPr>
      <w:r>
        <w:t xml:space="preserve">In the past, a</w:t>
      </w:r>
      <w:r>
        <w:t xml:space="preserve"> </w:t>
      </w:r>
      <w:r>
        <w:t xml:space="preserve">Banker</w:t>
      </w:r>
      <w:r>
        <w:t xml:space="preserve">'s primary duty in</w:t>
      </w:r>
      <w:r>
        <w:t xml:space="preserve"> </w:t>
      </w:r>
      <w:r>
        <w:rPr>
          <w:bCs/>
          <w:b/>
        </w:rPr>
        <w:t xml:space="preserve">Bangladesh Dhaka</w:t>
      </w:r>
    </w:p>
    <w:bookmarkEnd w:id="23"/>
    <w:bookmarkStart w:id="24" w:name="the-rise-of-fintech-integration"/>
    <w:p>
      <w:pPr>
        <w:pStyle w:val="Heading3"/>
      </w:pPr>
      <w:r>
        <w:t xml:space="preserve">2. The Rise of Fintech Integration</w:t>
      </w:r>
    </w:p>
    <w:p>
      <w:pPr>
        <w:pStyle w:val="FirstParagraph"/>
      </w:pPr>
      <w:r>
        <w:t xml:space="preserve">Banks in</w:t>
      </w:r>
      <w:r>
        <w:t xml:space="preserve"> </w:t>
      </w:r>
      <w:r>
        <w:rPr>
          <w:bCs/>
          <w:b/>
        </w:rPr>
        <w:t xml:space="preserve">Bangladesh Dhaka</w:t>
      </w:r>
      <w:r>
        <w:t xml:space="preserve">Banker must be proficient in integrating third-party payment gateways and understanding API-driven services. For instance, a banker dealing with an SME in Uttara or Dhanmondi must understand how to link their business account to e-commerce platforms popular in</w:t>
      </w:r>
      <w:r>
        <w:t xml:space="preserve"> </w:t>
      </w:r>
      <w:r>
        <w:rPr>
          <w:bCs/>
          <w:b/>
        </w:rPr>
        <w:t xml:space="preserve">Bangladesh Dhaka</w:t>
      </w:r>
      <w:r>
        <w:t xml:space="preserve">.</w:t>
      </w:r>
    </w:p>
    <w:bookmarkEnd w:id="24"/>
    <w:bookmarkStart w:id="25" w:name="branchless-banking-agents"/>
    <w:p>
      <w:pPr>
        <w:pStyle w:val="Heading3"/>
      </w:pPr>
      <w:r>
        <w:t xml:space="preserve">3. Branchless Banking Agents</w:t>
      </w:r>
    </w:p>
    <w:p>
      <w:pPr>
        <w:pStyle w:val="FirstParagraph"/>
      </w:pPr>
      <w:r>
        <w:t xml:space="preserve">To reach customers beyond the central zones of</w:t>
      </w:r>
    </w:p>
    <w:p>
      <w:pPr>
        <w:pStyle w:val="BodyText"/>
      </w:pPr>
      <w:r>
        <w:t xml:space="preserve">Bangladesh Dhaka, banks are employing "branchless banking" agents. These individuals, often referred to as digital</w:t>
      </w:r>
      <w:r>
        <w:t xml:space="preserve"> </w:t>
      </w:r>
      <w:r>
        <w:t xml:space="preserve">Banker</w:t>
      </w:r>
      <w:r>
        <w:t xml:space="preserve">s, operate from small kiosks in rural peripheries and dense urban slums. They are trained to assist customers with biometric verification and cash-in/cash-out operations via mobile wallets.</w:t>
      </w:r>
    </w:p>
    <w:bookmarkEnd w:id="25"/>
    <w:bookmarkEnd w:id="26"/>
    <w:bookmarkStart w:id="27" w:name="X9ab34f4ddba9ad7d80602ebdda164c21d7c6310"/>
    <w:p>
      <w:pPr>
        <w:pStyle w:val="Heading2"/>
      </w:pPr>
      <w:r>
        <w:t xml:space="preserve">Case Scenario: A Day in the Life of a Dhaka Banker</w:t>
      </w:r>
    </w:p>
    <w:p>
      <w:pPr>
        <w:pStyle w:val="FirstParagraph"/>
      </w:pPr>
      <w:r>
        <w:t xml:space="preserve">To illustrate these changes, consider "Rahim," a Senior Relationship Manager at a leading commercial bank in</w:t>
      </w:r>
      <w:r>
        <w:t xml:space="preserve"> </w:t>
      </w:r>
      <w:r>
        <w:rPr>
          <w:bCs/>
          <w:b/>
        </w:rPr>
        <w:t xml:space="preserve">Bangladesh Dhaka</w:t>
      </w:r>
      <w:r>
        <w:t xml:space="preserve">.</w:t>
      </w:r>
    </w:p>
    <w:p>
      <w:pPr>
        <w:pStyle w:val="BodyText"/>
      </w:pPr>
      <w:r>
        <w:t xml:space="preserve">Morning:Rahim starts his day not by opening the vault, but by reviewing digital alerts on his smartphone. He checks for any fraud flags or pending high-value transfers from clients in the garment sector, a major economic driver in</w:t>
      </w:r>
    </w:p>
    <w:p>
      <w:pPr>
        <w:pStyle w:val="BodyText"/>
      </w:pPr>
      <w:r>
        <w:t xml:space="preserve">Bangladesh Dhaka. Using AI-driven analytics provided by his bank, he identifies a long-standing client who is expanding operations and may require a working capital loan.</w:t>
      </w:r>
    </w:p>
    <w:p>
      <w:pPr>
        <w:pStyle w:val="BodyText"/>
      </w:pPr>
      <w:r>
        <w:t xml:space="preserve">Afternoon:Rahim meets this client at their office in the Industrial Area. Instead of filling out paperwork, Rahim uses a tablet to demonstrate how their digital banking suite can automate payroll and manage supplier payments efficiently. He acts as a consultant, explaining the benefits of paperless documentation which is increasingly mandated by regulators in</w:t>
      </w:r>
    </w:p>
    <w:p>
      <w:pPr>
        <w:pStyle w:val="BodyText"/>
      </w:pPr>
      <w:r>
        <w:t xml:space="preserve">Bangladesh Dhaka.</w:t>
      </w:r>
    </w:p>
    <w:p>
      <w:pPr>
        <w:pStyle w:val="BodyText"/>
      </w:pPr>
      <w:r>
        <w:t xml:space="preserve">Late Afternoon:Rahim attends an internal webinar on cybersecurity best practices. The bank has recently launched a new app for customers in</w:t>
      </w:r>
    </w:p>
    <w:p>
      <w:pPr>
        <w:pStyle w:val="BodyText"/>
      </w:pPr>
      <w:r>
        <w:t xml:space="preserve">Bangladesh Dhaka, and staff must be updated on the latest phishing tactics targeting mobile users. This continuous learning is now a core competency for any</w:t>
      </w:r>
      <w:r>
        <w:t xml:space="preserve"> </w:t>
      </w:r>
      <w:r>
        <w:t xml:space="preserve">Banker</w:t>
      </w:r>
      <w:r>
        <w:t xml:space="preserve"> </w:t>
      </w:r>
      <w:r>
        <w:t xml:space="preserve">in the region.</w:t>
      </w:r>
    </w:p>
    <w:bookmarkEnd w:id="27"/>
    <w:bookmarkStart w:id="28" w:name="Xbe939888c22a70044b951290367de17dd495ece"/>
    <w:p>
      <w:pPr>
        <w:pStyle w:val="Heading2"/>
      </w:pPr>
      <w:r>
        <w:t xml:space="preserve">Regulatory Impact: The Role of Bangladesh Bank</w:t>
      </w:r>
    </w:p>
    <w:p>
      <w:pPr>
        <w:pStyle w:val="FirstParagraph"/>
      </w:pPr>
      <w:r>
        <w:t xml:space="preserve">The central bank, Bangladesh Bank, headquartered in</w:t>
      </w:r>
    </w:p>
    <w:p>
      <w:pPr>
        <w:pStyle w:val="BodyText"/>
      </w:pPr>
      <w:r>
        <w:t xml:space="preserve">Bangladesh Dhaka, has been proactive. They introduced guidelines for licensing payment system operators and enforcing Know Your Customer (KYC) norms through digital channels. This regulatory framework forces the</w:t>
      </w:r>
      <w:r>
        <w:t xml:space="preserve"> </w:t>
      </w:r>
      <w:r>
        <w:t xml:space="preserve">Banker</w:t>
      </w:r>
      <w:r>
        <w:t xml:space="preserve"> </w:t>
      </w:r>
      <w:r>
        <w:t xml:space="preserve">to be vigilant yet flexible, ensuring compliance without creating friction for the user experience in a fast-paced city like</w:t>
      </w:r>
      <w:r>
        <w:t xml:space="preserve"> </w:t>
      </w:r>
      <w:r>
        <w:rPr>
          <w:bCs/>
          <w:b/>
        </w:rPr>
        <w:t xml:space="preserve">Bangladesh Dhaka</w:t>
      </w:r>
      <w:r>
        <w:t xml:space="preserve">.</w:t>
      </w:r>
    </w:p>
    <w:bookmarkEnd w:id="28"/>
    <w:bookmarkStart w:id="29" w:name="Xc19aa4f0f67053ab4a39a8780611b1b80534196"/>
    <w:p>
      <w:pPr>
        <w:pStyle w:val="Heading2"/>
      </w:pPr>
      <w:r>
        <w:t xml:space="preserve">Conclusion: The Future of Banking in Bangladesh Dhaka</w:t>
      </w:r>
    </w:p>
    <w:p>
      <w:pPr>
        <w:pStyle w:val="FirstParagraph"/>
      </w:pPr>
      <w:r>
        <w:t xml:space="preserve">The evolution of the</w:t>
      </w:r>
      <w:r>
        <w:t xml:space="preserve"> </w:t>
      </w:r>
      <w:r>
        <w:t xml:space="preserve">Banker</w:t>
      </w:r>
      <w:r>
        <w:t xml:space="preserve"> </w:t>
      </w:r>
      <w:r>
        <w:t xml:space="preserve">in</w:t>
      </w:r>
      <w:r>
        <w:t xml:space="preserve"> </w:t>
      </w:r>
      <w:r>
        <w:rPr>
          <w:bCs/>
          <w:b/>
        </w:rPr>
        <w:t xml:space="preserve">Bangladesh Dhaka</w:t>
      </w:r>
    </w:p>
    <w:p>
      <w:pPr>
        <w:pStyle w:val="BodyText"/>
      </w:pPr>
      <w:r>
        <w:t xml:space="preserve">For institutions operating in</w:t>
      </w:r>
      <w:r>
        <w:t xml:space="preserve"> </w:t>
      </w:r>
      <w:r>
        <w:rPr>
          <w:bCs/>
          <w:b/>
        </w:rPr>
        <w:t xml:space="preserve">Bangladesh Dhaka</w:t>
      </w:r>
      <w:r>
        <w:t xml:space="preserve">, investment in staff training is no longer optional—it is existential. The</w:t>
      </w:r>
      <w:r>
        <w:t xml:space="preserve"> </w:t>
      </w:r>
      <w:r>
        <w:t xml:space="preserve">Banker</w:t>
      </w:r>
      <w:r>
        <w:t xml:space="preserve"> </w:t>
      </w:r>
      <w:r>
        <w:t xml:space="preserve">of tomorrow will be defined not by the branches they manage, but by the digital ecosystems they help clients navigate successfully within the vibrant and complex landscape of</w:t>
      </w:r>
      <w:r>
        <w:t xml:space="preserve"> </w:t>
      </w:r>
      <w:r>
        <w:rPr>
          <w:bCs/>
          <w:b/>
        </w:rPr>
        <w:t xml:space="preserve">Bangladesh Dhaka</w:t>
      </w:r>
      <w:r>
        <w:t xml:space="preserve">.</w:t>
      </w:r>
    </w:p>
    <w:p>
      <w:pPr>
        <w:pStyle w:val="BodyText"/>
      </w:pPr>
      <w: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the Banker in Bangladesh Dhaka</dc:title>
  <dc:creator/>
  <dc:language>en</dc:language>
  <cp:keywords/>
  <dcterms:created xsi:type="dcterms:W3CDTF">2026-07-29T11:42:58Z</dcterms:created>
  <dcterms:modified xsi:type="dcterms:W3CDTF">2026-07-29T11:42:58Z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