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DR</w:t>
      </w:r>
      <w:r>
        <w:t xml:space="preserve"> </w:t>
      </w:r>
      <w:r>
        <w:t xml:space="preserve">Congo</w:t>
      </w:r>
      <w:r>
        <w:t xml:space="preserve"> </w:t>
      </w:r>
      <w:r>
        <w:t xml:space="preserve">Kinshasa</w:t>
      </w:r>
    </w:p>
    <w:bookmarkStart w:id="36" w:name="X6195803e57d3ef1e0d60b27ff40142ccb503dee"/>
    <w:p>
      <w:pPr>
        <w:pStyle w:val="Heading1"/>
      </w:pPr>
      <w:r>
        <w:t xml:space="preserve">Case Study: The Evolution and Strategic Role of the Banker in DR Congo Kinshasa</w:t>
      </w:r>
    </w:p>
    <w:p>
      <w:pPr>
        <w:pStyle w:val="FirstParagraph"/>
      </w:pPr>
      <w:r>
        <w:rPr>
          <w:bCs/>
          <w:b/>
        </w:rPr>
        <w:t xml:space="preserve">Date:</w:t>
      </w:r>
      <w:r>
        <w:t xml:space="preserve"> </w:t>
      </w:r>
      <w:r>
        <w:t xml:space="preserve">October 26, 2023</w:t>
      </w:r>
      <w:r>
        <w:br/>
      </w:r>
      <w:r>
        <w:rPr>
          <w:bCs/>
          <w:b/>
        </w:rPr>
        <w:t xml:space="preserve">Subject:</w:t>
      </w:r>
      <w:r>
        <w:t xml:space="preserve">An in-depth analysis of banking infrastructure, digital transformation, and the critical role of the professional</w:t>
      </w:r>
      <w:r>
        <w:t xml:space="preserve"> </w:t>
      </w:r>
      <w:r>
        <w:rPr>
          <w:iCs/>
          <w:i/>
        </w:rPr>
        <w:t xml:space="preserve">Banker</w:t>
      </w:r>
      <w:r>
        <w:t xml:space="preserve"> </w:t>
      </w:r>
      <w:r>
        <w:t xml:space="preserve">within the economic hub of</w:t>
      </w:r>
      <w:r>
        <w:t xml:space="preserve"> </w:t>
      </w:r>
      <w:r>
        <w:rPr>
          <w:iCs/>
          <w:i/>
        </w:rPr>
        <w:t xml:space="preserve">DRCongo Kinshasa</w:t>
      </w:r>
      <w:r>
        <w:t xml:space="preserve">.</w:t>
      </w:r>
    </w:p>
    <w:p>
      <w:r>
        <w:pict>
          <v:rect style="width:0;height:1.5pt" o:hralign="center" o:hrstd="t" o:hr="t"/>
        </w:pict>
      </w:r>
    </w:p>
    <w:bookmarkStart w:id="20" w:name="introduction-and-contextual-overview"/>
    <w:p>
      <w:pPr>
        <w:pStyle w:val="Heading2"/>
      </w:pPr>
      <w:r>
        <w:t xml:space="preserve">1. Introduction and Contextual Overview</w:t>
      </w:r>
    </w:p>
    <w:p>
      <w:pPr>
        <w:pStyle w:val="FirstParagraph"/>
      </w:pPr>
      <w:r>
        <w:t xml:space="preserve">The Democratic Republic of Congo (DRC) represents one of the most complex yet promising financial frontiers in Africa. At the heart of this economic landscape lies Kinshasa, the capital city. As a metropolis with over ten million inhabitants,</w:t>
      </w:r>
      <w:r>
        <w:t xml:space="preserve"> </w:t>
      </w:r>
      <w:r>
        <w:rPr>
          <w:iCs/>
          <w:i/>
        </w:rPr>
        <w:t xml:space="preserve">DR Congo Kinshasa</w:t>
      </w:r>
      <w:r>
        <w:t xml:space="preserve"> </w:t>
      </w:r>
      <w:r>
        <w:t xml:space="preserve">serves as the primary engine for national commerce, trade, and industrial activity. However, operating within this environment presents unique challenges ranging from infrastructural deficits to currency volatility.</w:t>
      </w:r>
    </w:p>
    <w:p>
      <w:pPr>
        <w:pStyle w:val="BodyText"/>
      </w:pPr>
      <w:r>
        <w:t xml:space="preserve">In this context, the definition of a</w:t>
      </w:r>
      <w:r>
        <w:t xml:space="preserve"> </w:t>
      </w:r>
      <w:r>
        <w:rPr>
          <w:iCs/>
          <w:i/>
        </w:rPr>
        <w:t xml:space="preserve">Banker</w:t>
      </w:r>
      <w:r>
        <w:t xml:space="preserve"> </w:t>
      </w:r>
      <w:r>
        <w:t xml:space="preserve">has evolved significantly. Historically viewed merely as custodians of deposits in brick-and-mortar branches, modern bankers in Kinshasa have transformed into strategic advisors, risk managers, and technological integrators. This case study explores how the professional identity of the</w:t>
      </w:r>
      <w:r>
        <w:t xml:space="preserve"> </w:t>
      </w:r>
      <w:r>
        <w:rPr>
          <w:iCs/>
          <w:i/>
        </w:rPr>
        <w:t xml:space="preserve">Banker</w:t>
      </w:r>
      <w:r>
        <w:t xml:space="preserve"> </w:t>
      </w:r>
      <w:r>
        <w:t xml:space="preserve">intersects with the dynamic socio-economic realities of</w:t>
      </w:r>
      <w:r>
        <w:t xml:space="preserve"> </w:t>
      </w:r>
      <w:r>
        <w:rPr>
          <w:iCs/>
          <w:i/>
        </w:rPr>
        <w:t xml:space="preserve">DR Congo Kinshasa</w:t>
      </w:r>
      <w:r>
        <w:t xml:space="preserve">, highlighting both opportunities and hurdles.</w:t>
      </w:r>
    </w:p>
    <w:bookmarkEnd w:id="20"/>
    <w:bookmarkStart w:id="23" w:name="Xae461fb87063bdb80c1e7fc682cbe4e979bfaa1"/>
    <w:p>
      <w:pPr>
        <w:pStyle w:val="Heading2"/>
      </w:pPr>
      <w:r>
        <w:t xml:space="preserve">2. The Changing Landscape of Banking in DR Congo Kinshasa</w:t>
      </w:r>
    </w:p>
    <w:p>
      <w:pPr>
        <w:pStyle w:val="FirstParagraph"/>
      </w:pPr>
      <w:r>
        <w:t xml:space="preserve">The banking sector in the DRC has undergone substantial consolidation and regulatory tightening over the past decade. Following the closure of insolvent institutions, major banks such as Ecobank, Bank of Africa, and FBNBank have strengthened their positions. In</w:t>
      </w:r>
      <w:r>
        <w:t xml:space="preserve"> </w:t>
      </w:r>
      <w:r>
        <w:rPr>
          <w:iCs/>
          <w:i/>
        </w:rPr>
        <w:t xml:space="preserve">DR Congo Kinshasa</w:t>
      </w:r>
      <w:r>
        <w:t xml:space="preserve">, competition is fierce, not only among traditional commercial banks but also through the rapid influx of Mobile Money operators.</w:t>
      </w:r>
    </w:p>
    <w:bookmarkStart w:id="21" w:name="infrastructure-challenges"/>
    <w:p>
      <w:pPr>
        <w:pStyle w:val="Heading3"/>
      </w:pPr>
      <w:r>
        <w:t xml:space="preserve">2.1 Infrastructure Challenges</w:t>
      </w:r>
    </w:p>
    <w:p>
      <w:pPr>
        <w:pStyle w:val="FirstParagraph"/>
      </w:pPr>
      <w:r>
        <w:t xml:space="preserve">A significant portion of transactions in Kinshasa still occurs in cash due to limited access to digital payment infrastructure in peripheral districts. The unpredictability of electricity and internet connectivity requires bank branches to maintain robust backup systems. For the</w:t>
      </w:r>
      <w:r>
        <w:t xml:space="preserve"> </w:t>
      </w:r>
      <w:r>
        <w:rPr>
          <w:iCs/>
          <w:i/>
        </w:rPr>
        <w:t xml:space="preserve">Banker</w:t>
      </w:r>
      <w:r>
        <w:t xml:space="preserve">, this means that operational resilience is just as important as financial acumen.</w:t>
      </w:r>
    </w:p>
    <w:bookmarkEnd w:id="21"/>
    <w:bookmarkStart w:id="22" w:name="currency-volatility"/>
    <w:p>
      <w:pPr>
        <w:pStyle w:val="Heading3"/>
      </w:pPr>
      <w:r>
        <w:t xml:space="preserve">2.2 Currency Volatility</w:t>
      </w:r>
    </w:p>
    <w:p>
      <w:pPr>
        <w:pStyle w:val="FirstParagraph"/>
      </w:pPr>
      <w:r>
        <w:t xml:space="preserve">The Congolese Franc (CDF) fluctuates against the US Dollar and the Euro, impacting lending rates and deposit values. Bankers operating in Kinshasa must possess sophisticated hedging strategies to protect client assets while maintaining liquidity for local transactions.</w:t>
      </w:r>
    </w:p>
    <w:p>
      <w:r>
        <w:pict>
          <v:rect style="width:0;height:1.5pt" o:hralign="center" o:hrstd="t" o:hr="t"/>
        </w:pict>
      </w:r>
    </w:p>
    <w:bookmarkEnd w:id="22"/>
    <w:bookmarkEnd w:id="23"/>
    <w:bookmarkStart w:id="27" w:name="the-role-of-the-modern-banker"/>
    <w:p>
      <w:pPr>
        <w:pStyle w:val="Heading2"/>
      </w:pPr>
      <w:r>
        <w:t xml:space="preserve">3. The Role of the Modern Banker</w:t>
      </w:r>
    </w:p>
    <w:p>
      <w:pPr>
        <w:pStyle w:val="FirstParagraph"/>
      </w:pPr>
      <w:r>
        <w:t xml:space="preserve">The traditional role of the</w:t>
      </w:r>
      <w:r>
        <w:t xml:space="preserve"> </w:t>
      </w:r>
      <w:r>
        <w:rPr>
          <w:iCs/>
          <w:i/>
        </w:rPr>
        <w:t xml:space="preserve">Banker</w:t>
      </w:r>
      <w:r>
        <w:t xml:space="preserve"> </w:t>
      </w:r>
      <w:r>
        <w:t xml:space="preserve">is being redefined by digital innovation and customer-centric service models. In Kinshasa, where informal trade constitutes a large part of the economy, bankers play a pivotal role in formalizing these transactions.</w:t>
      </w:r>
    </w:p>
    <w:bookmarkStart w:id="24" w:name="financial-inclusion-agents"/>
    <w:p>
      <w:pPr>
        <w:pStyle w:val="Heading3"/>
      </w:pPr>
      <w:r>
        <w:t xml:space="preserve">3.1 Financial Inclusion Agents</w:t>
      </w:r>
    </w:p>
    <w:p>
      <w:pPr>
        <w:pStyle w:val="FirstParagraph"/>
      </w:pPr>
      <w:r>
        <w:t xml:space="preserve">A primary mission for today’s banker in this region is financial inclusion. Many residents of Kinshasa are unbanked or underbanked. The modern</w:t>
      </w:r>
      <w:r>
        <w:t xml:space="preserve"> </w:t>
      </w:r>
      <w:r>
        <w:rPr>
          <w:iCs/>
          <w:i/>
        </w:rPr>
        <w:t xml:space="preserve">Banker</w:t>
      </w:r>
      <w:r>
        <w:t xml:space="preserve"> </w:t>
      </w:r>
      <w:r>
        <w:t xml:space="preserve">acts as an educator, demonstrating the safety and convenience of formal banking channels compared to holding physical cash. This involves extensive outreach programs, partnerships with local market unions (</w:t>
      </w:r>
      <w:r>
        <w:rPr>
          <w:iCs/>
          <w:i/>
        </w:rPr>
        <w:t xml:space="preserve">marchés</w:t>
      </w:r>
      <w:r>
        <w:t xml:space="preserve">), and simplified account opening procedures.</w:t>
      </w:r>
    </w:p>
    <w:bookmarkEnd w:id="24"/>
    <w:bookmarkStart w:id="25" w:name="risk-management-and-compliance"/>
    <w:p>
      <w:pPr>
        <w:pStyle w:val="Heading3"/>
      </w:pPr>
      <w:r>
        <w:t xml:space="preserve">3.2 Risk Management and Compliance</w:t>
      </w:r>
    </w:p>
    <w:p>
      <w:pPr>
        <w:pStyle w:val="FirstParagraph"/>
      </w:pPr>
      <w:r>
        <w:t xml:space="preserve">Avoiding money laundering is a critical concern for the Central Bank of Congo (BCC). Bankers in Kinshasa are on the front lines of Anti-Money Laundering (AML) and Counter-Financing of Terrorism (CFT) compliance. They must exercise due diligence not only on corporate clients but also on individual accounts, requiring a deep understanding of local economic flows and potential red flags.</w:t>
      </w:r>
    </w:p>
    <w:bookmarkEnd w:id="25"/>
    <w:bookmarkStart w:id="26" w:name="digital-transformation-advocates"/>
    <w:p>
      <w:pPr>
        <w:pStyle w:val="Heading3"/>
      </w:pPr>
      <w:r>
        <w:t xml:space="preserve">3.3 Digital Transformation Advocates</w:t>
      </w:r>
    </w:p>
    <w:p>
      <w:pPr>
        <w:pStyle w:val="FirstParagraph"/>
      </w:pPr>
      <w:r>
        <w:t xml:space="preserve">The adoption of mobile banking apps, internet banking platforms, and agent networks has grown rapidly. The banker’s role is now heavily skewed toward guiding customers through digital onboarding processes. Whether helping a small business owner set up a POS terminal or assisting an individual in using USSD codes for transfers, the banker bridges the gap between technology and user trust.</w:t>
      </w:r>
    </w:p>
    <w:p>
      <w:r>
        <w:pict>
          <v:rect style="width:0;height:1.5pt" o:hralign="center" o:hrstd="t" o:hr="t"/>
        </w:pict>
      </w:r>
    </w:p>
    <w:bookmarkEnd w:id="26"/>
    <w:bookmarkEnd w:id="27"/>
    <w:bookmarkStart w:id="31" w:name="X0b4ab25e98bbc72dea397b1494d32143949afcd"/>
    <w:p>
      <w:pPr>
        <w:pStyle w:val="Heading2"/>
      </w:pPr>
      <w:r>
        <w:t xml:space="preserve">4. Case Analysis: Challenges and Solutions in Kinshasa</w:t>
      </w:r>
    </w:p>
    <w:p>
      <w:pPr>
        <w:pStyle w:val="FirstParagraph"/>
      </w:pPr>
      <w:r>
        <w:t xml:space="preserve">To illustrate these dynamics, we examine a representative scenario involving a mid-sized commercial bank branch in the Gombe district of Kinshasa.</w:t>
      </w:r>
    </w:p>
    <w:bookmarkStart w:id="28" w:name="the-challenge"/>
    <w:p>
      <w:pPr>
        <w:pStyle w:val="Heading3"/>
      </w:pPr>
      <w:r>
        <w:t xml:space="preserve">The Challenge</w:t>
      </w:r>
    </w:p>
    <w:p>
      <w:pPr>
        <w:pStyle w:val="FirstParagraph"/>
      </w:pPr>
      <w:r>
        <w:t xml:space="preserve">The branch faced high attrition rates among young urban professionals who preferred competitors offering seamless mobile experiences. Additionally, transaction volumes during peak hours caused significant congestion, leading to customer dissatisfaction.</w:t>
      </w:r>
    </w:p>
    <w:bookmarkEnd w:id="28"/>
    <w:bookmarkStart w:id="29" w:name="the-bankers-intervention"/>
    <w:p>
      <w:pPr>
        <w:pStyle w:val="Heading3"/>
      </w:pPr>
      <w:r>
        <w:t xml:space="preserve">The Banker’s Intervention</w:t>
      </w:r>
    </w:p>
    <w:p>
      <w:pPr>
        <w:numPr>
          <w:ilvl w:val="0"/>
          <w:numId w:val="1001"/>
        </w:numPr>
        <w:pStyle w:val="Compact"/>
      </w:pPr>
      <w:r>
        <w:rPr>
          <w:bCs/>
          <w:b/>
        </w:rPr>
        <w:t xml:space="preserve">Digital Migration Strategy:</w:t>
      </w:r>
      <w:r>
        <w:t xml:space="preserve">A dedicated team of bankers launched an aggressive campaign to migrate cash-heavy customers to mobile wallets. They offered incentives for first-time digital transactions.</w:t>
      </w:r>
    </w:p>
    <w:p>
      <w:pPr>
        <w:numPr>
          <w:ilvl w:val="0"/>
          <w:numId w:val="1001"/>
        </w:numPr>
        <w:pStyle w:val="Compact"/>
      </w:pPr>
      <w:r>
        <w:rPr>
          <w:bCs/>
          <w:b/>
        </w:rPr>
        <w:t xml:space="preserve">Simplified KYC Processes:</w:t>
      </w:r>
      <w:r>
        <w:t xml:space="preserve">The bankers worked with compliance officers to streamline Know Your Customer (KYC) requirements using biometric verification, reducing account opening times from days to minutes.</w:t>
      </w:r>
    </w:p>
    <w:p>
      <w:pPr>
        <w:numPr>
          <w:ilvl w:val="0"/>
          <w:numId w:val="1001"/>
        </w:numPr>
        <w:pStyle w:val="Compact"/>
      </w:pPr>
      <w:r>
        <w:rPr>
          <w:bCs/>
          <w:b/>
        </w:rPr>
        <w:t xml:space="preserve">Cross-Sector Partnerships:</w:t>
      </w:r>
      <w:r>
        <w:t xml:space="preserve">By partnering with telecom providers, the bank enabled direct airtime purchases and bill payments via banking apps, increasing app usage frequency.</w:t>
      </w:r>
    </w:p>
    <w:bookmarkEnd w:id="29"/>
    <w:bookmarkStart w:id="30" w:name="the-outcome"/>
    <w:p>
      <w:pPr>
        <w:pStyle w:val="Heading3"/>
      </w:pPr>
      <w:r>
        <w:t xml:space="preserve">The Outcome</w:t>
      </w:r>
    </w:p>
    <w:p>
      <w:pPr>
        <w:pStyle w:val="FirstParagraph"/>
      </w:pPr>
      <w:r>
        <w:t xml:space="preserve">Six months later, digital transaction volumes increased by 40%, reducing foot traffic pressure. Customer retention improved significantly as clients appreciated the efficiency and security provided by the proactive approach of the banking staff.</w:t>
      </w:r>
    </w:p>
    <w:p>
      <w:r>
        <w:pict>
          <v:rect style="width:0;height:1.5pt" o:hralign="center" o:hrstd="t" o:hr="t"/>
        </w:pict>
      </w:r>
    </w:p>
    <w:bookmarkEnd w:id="30"/>
    <w:bookmarkEnd w:id="31"/>
    <w:bookmarkStart w:id="34" w:name="X15bb4b01244ad6a7c677477a48e350ca8fcb39b"/>
    <w:p>
      <w:pPr>
        <w:pStyle w:val="Heading2"/>
      </w:pPr>
      <w:r>
        <w:t xml:space="preserve">5. Strategic Implications for Future Development</w:t>
      </w:r>
    </w:p>
    <w:p>
      <w:pPr>
        <w:pStyle w:val="FirstParagraph"/>
      </w:pPr>
      <w:r>
        <w:t xml:space="preserve">The future of banking in</w:t>
      </w:r>
      <w:r>
        <w:t xml:space="preserve"> </w:t>
      </w:r>
      <w:r>
        <w:rPr>
          <w:iCs/>
          <w:i/>
        </w:rPr>
        <w:t xml:space="preserve">DRCongo Kinshasa</w:t>
      </w:r>
      <w:r>
        <w:t xml:space="preserve"> </w:t>
      </w:r>
      <w:r>
        <w:t xml:space="preserve">depends on the continued evolution of the banker’s skill set. As fintech companies continue to enter the market, traditional bankers must leverage their regulatory knowledge and trust capital to remain relevant.</w:t>
      </w:r>
    </w:p>
    <w:bookmarkStart w:id="32" w:name="capacity-building"/>
    <w:p>
      <w:pPr>
        <w:pStyle w:val="Heading3"/>
      </w:pPr>
      <w:r>
        <w:t xml:space="preserve">5.1 Capacity Building</w:t>
      </w:r>
    </w:p>
    <w:p>
      <w:pPr>
        <w:pStyle w:val="FirstParagraph"/>
      </w:pPr>
      <w:r>
        <w:t xml:space="preserve">Ongoing training is essential. Bankers need expertise in data analytics, cybersecurity awareness, and agile project management. Institutions investing in human capital development will likely dominate the Kinshasa market.</w:t>
      </w:r>
    </w:p>
    <w:bookmarkEnd w:id="32"/>
    <w:bookmarkStart w:id="33" w:name="community-integration"/>
    <w:p>
      <w:pPr>
        <w:pStyle w:val="Heading3"/>
      </w:pPr>
      <w:r>
        <w:t xml:space="preserve">5.2 Community Integration</w:t>
      </w:r>
    </w:p>
    <w:p>
      <w:pPr>
        <w:pStyle w:val="FirstParagraph"/>
      </w:pPr>
      <w:r>
        <w:t xml:space="preserve">In a city as vast and diverse as Kinshasa, trust is currency. Bankers who embed themselves in community structures—understanding local customs, languages (Lingala being prevalent), and economic rhythms—will build stronger client relationships than those relying solely on digital interfaces.</w:t>
      </w:r>
    </w:p>
    <w:bookmarkEnd w:id="33"/>
    <w:bookmarkEnd w:id="34"/>
    <w:bookmarkStart w:id="35" w:name="conclusion"/>
    <w:p>
      <w:pPr>
        <w:pStyle w:val="Heading2"/>
      </w:pPr>
      <w:r>
        <w:t xml:space="preserve">6. Conclusion</w:t>
      </w:r>
    </w:p>
    <w:p>
      <w:pPr>
        <w:pStyle w:val="FirstParagraph"/>
      </w:pPr>
      <w:r>
        <w:t xml:space="preserve">The banking sector in the DRC is at a crossroads. While challenges regarding infrastructure and regulation persist, the potential for growth is immense. The professional</w:t>
      </w:r>
      <w:r>
        <w:t xml:space="preserve"> </w:t>
      </w:r>
      <w:r>
        <w:rPr>
          <w:iCs/>
          <w:i/>
        </w:rPr>
        <w:t xml:space="preserve">Banker</w:t>
      </w:r>
      <w:r>
        <w:t xml:space="preserve">, therefore, stands as a crucial figure in this narrative. No longer just custodians of money, they are catalysts for economic formalization, technological adoption, and social stability in</w:t>
      </w:r>
      <w:r>
        <w:t xml:space="preserve"> </w:t>
      </w:r>
      <w:r>
        <w:rPr>
          <w:iCs/>
          <w:i/>
        </w:rPr>
        <w:t xml:space="preserve">DR Congo Kinshasa</w:t>
      </w:r>
      <w:r>
        <w:t xml:space="preserve">. Success in this market requires a hybrid approach: combining the rigorous standards of global banking with the nuanced understanding of local Congolese realities.</w:t>
      </w:r>
    </w:p>
    <w:p>
      <w:pPr>
        <w:pStyle w:val="BodyText"/>
      </w:pPr>
      <w:r>
        <w:rPr>
          <w:bCs/>
          <w:b/>
        </w:rPr>
        <w:t xml:space="preserve">Key Takeaway:</w:t>
      </w:r>
      <w:r>
        <w:t xml:space="preserve"> </w:t>
      </w:r>
      <w:r>
        <w:t xml:space="preserve">The efficacy of any financial institution in Kinshasa is directly proportional to how well its bankers understand and adapt to the unique socio-economic fabric of the region. Technology is the tool, but the human element provided by skilled bankers remains paramount.</w:t>
      </w:r>
    </w:p>
    <w:p>
      <w:pPr>
        <w:pStyle w:val="BodyText"/>
      </w:pPr>
      <w:r>
        <w:t xml:space="preserve">© 2023 Financial Analysis Institute.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Role of the Banker in DR Congo Kinshasa</dc:title>
  <dc:creator/>
  <dc:language>en</dc:language>
  <cp:keywords/>
  <dcterms:created xsi:type="dcterms:W3CDTF">2026-07-29T07:03:21Z</dcterms:created>
  <dcterms:modified xsi:type="dcterms:W3CDTF">2026-07-29T07:03:21Z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