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Mumbai</w:t>
      </w:r>
    </w:p>
    <w:bookmarkStart w:id="28" w:name="Xcdbfee7cd3d8ae70311ac8b9316c8bd51515af9"/>
    <w:p>
      <w:pPr>
        <w:pStyle w:val="Heading1"/>
      </w:pPr>
      <w:r>
        <w:t xml:space="preserve">The Evolution of the Banker in India Mumbai: A Comprehensive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Locus:</w:t>
      </w:r>
      <w:r>
        <w:t xml:space="preserve"> </w:t>
      </w:r>
      <w:r>
        <w:t xml:space="preserve">India Mumbai</w:t>
      </w:r>
    </w:p>
    <w:bookmarkStart w:id="20" w:name="Xce252477e3c09fe42428783e7691cbb304a8092"/>
    <w:p>
      <w:pPr>
        <w:pStyle w:val="Heading2"/>
      </w:pPr>
      <w:r>
        <w:t xml:space="preserve">Absolute Introduction and Executive Summary</w:t>
      </w:r>
    </w:p>
    <w:p>
      <w:pPr>
        <w:pStyle w:val="FirstParagraph"/>
      </w:pPr>
      <w:r>
        <w:br/>
      </w:r>
      <w:r>
        <w:t xml:space="preserve">The metropolitan landscape of Mumbai serves as the financial heartbeat of India. As the capital of Maharashtra and home to the Bombay Stock Exchange, National Stock Exchange, and Reserve Bank of India’s western regional office, this city represents one of the most complex banking ecosystems in the developing world. This Case Study aims to dissect the multifaceted role, challenges faced by a</w:t>
      </w:r>
      <w:r>
        <w:t xml:space="preserve"> </w:t>
      </w:r>
      <w:r>
        <w:rPr>
          <w:bCs/>
          <w:b/>
        </w:rPr>
        <w:t xml:space="preserve">Banker</w:t>
      </w:r>
      <w:r>
        <w:t xml:space="preserve">, and the unique operational dynamics within</w:t>
      </w:r>
      <w:r>
        <w:t xml:space="preserve"> </w:t>
      </w:r>
      <w:r>
        <w:rPr>
          <w:bCs/>
          <w:b/>
        </w:rPr>
        <w:t xml:space="preserve">India Mumbai</w:t>
      </w:r>
      <w:r>
        <w:t xml:space="preserve">.</w:t>
      </w:r>
      <w:r>
        <w:t xml:space="preserve"> </w:t>
      </w:r>
      <w:r>
        <w:t xml:space="preserve">Historically, banking in India was characterized by rigid hierarchies and face-to-face transactions. However, in recent years, the financial sector has undergone a radical transformation driven by digital innovation, regulatory changes under the Reserve Bank of India (RBI), and shifting customer expectations. This document explores how a modern</w:t>
      </w:r>
      <w:r>
        <w:t xml:space="preserve"> </w:t>
      </w:r>
      <w:r>
        <w:rPr>
          <w:bCs/>
          <w:b/>
        </w:rPr>
        <w:t xml:space="preserve">Banker</w:t>
      </w:r>
      <w:r>
        <w:t xml:space="preserve"> </w:t>
      </w:r>
      <w:r>
        <w:t xml:space="preserve">operates amidst the chaos and opportunity inherent to</w:t>
      </w:r>
      <w:r>
        <w:t xml:space="preserve"> </w:t>
      </w:r>
      <w:r>
        <w:rPr>
          <w:bCs/>
          <w:b/>
        </w:rPr>
        <w:t xml:space="preserve">India Mumbai</w:t>
      </w:r>
      <w:r>
        <w:t xml:space="preserve">. It analyzes the transition from traditional relationship management to data-driven financial advisory roles, highlighting specific local nuances that define success in this high-pressure environment.</w:t>
      </w:r>
    </w:p>
    <w:bookmarkEnd w:id="20"/>
    <w:bookmarkStart w:id="21" w:name="X5a8c4b8d4448613d69b80b0fe13a33e8d42a914"/>
    <w:p>
      <w:pPr>
        <w:pStyle w:val="Heading2"/>
      </w:pPr>
      <w:r>
        <w:t xml:space="preserve">The Context of India Mumbai: A Financial Metropolis</w:t>
      </w:r>
    </w:p>
    <w:p>
      <w:pPr>
        <w:pStyle w:val="FirstParagraph"/>
      </w:pPr>
      <w:r>
        <w:t xml:space="preserve">To understand the role of a</w:t>
      </w:r>
      <w:r>
        <w:t xml:space="preserve"> </w:t>
      </w:r>
      <w:r>
        <w:rPr>
          <w:bCs/>
          <w:b/>
        </w:rPr>
        <w:t xml:space="preserve">Banker</w:t>
      </w:r>
      <w:r>
        <w:t xml:space="preserve">, one must first appreciate the ecosystem of</w:t>
      </w:r>
      <w:r>
        <w:t xml:space="preserve"> </w:t>
      </w:r>
      <w:r>
        <w:rPr>
          <w:bCs/>
          <w:b/>
        </w:rPr>
        <w:t xml:space="preserve">India Mumbai</w:t>
      </w:r>
      <w:r>
        <w:t xml:space="preserve">. The city is not merely a geographic location; it is a symbol of economic aspiration for millions across the country. With an incredibly dense population, high real estate costs, and a vibrant mix of legacy industrial houses and emerging fintech startups, the banking requirements here are diverse.</w:t>
      </w:r>
      <w:r>
        <w:t xml:space="preserve"> </w:t>
      </w:r>
      <w:r>
        <w:t xml:space="preserve">In</w:t>
      </w:r>
      <w:r>
        <w:t xml:space="preserve"> </w:t>
      </w:r>
      <w:r>
        <w:rPr>
          <w:bCs/>
          <w:b/>
        </w:rPr>
        <w:t xml:space="preserve">India Mumbai</w:t>
      </w:r>
      <w:r>
        <w:t xml:space="preserve">, the banking demographic spans from unbanked rural migrants seeking savings accounts to ultra-high-net-worth individuals (UHNIs) managing complex portfolios. The city operates on a 24/7 economic rhythm. For a</w:t>
      </w:r>
      <w:r>
        <w:t xml:space="preserve"> </w:t>
      </w:r>
      <w:r>
        <w:rPr>
          <w:bCs/>
          <w:b/>
        </w:rPr>
        <w:t xml:space="preserve">Banker</w:t>
      </w:r>
      <w:r>
        <w:t xml:space="preserve">, this means that liquidity management, credit risk assessment, and customer service do not adhere to standard nine-to-five constraints. The competition in</w:t>
      </w:r>
      <w:r>
        <w:t xml:space="preserve"> </w:t>
      </w:r>
      <w:r>
        <w:rPr>
          <w:bCs/>
          <w:b/>
        </w:rPr>
        <w:t xml:space="preserve">India Mumbai</w:t>
      </w:r>
      <w:r>
        <w:t xml:space="preserve"> </w:t>
      </w:r>
      <w:r>
        <w:t xml:space="preserve">is fierce, with domestic giants like State Bank of India (SBI), HDFC Bank, and ICICI Bank vying for market share alongside foreign entities. This competitive density forces every</w:t>
      </w:r>
      <w:r>
        <w:t xml:space="preserve"> </w:t>
      </w:r>
      <w:r>
        <w:rPr>
          <w:bCs/>
          <w:b/>
        </w:rPr>
        <w:t xml:space="preserve">Banker</w:t>
      </w:r>
      <w:r>
        <w:t xml:space="preserve"> </w:t>
      </w:r>
      <w:r>
        <w:t xml:space="preserve">to be more agile, knowledgeable, and customer-centric than their counterparts in less saturated markets.</w:t>
      </w:r>
    </w:p>
    <w:bookmarkEnd w:id="21"/>
    <w:bookmarkStart w:id="22" w:name="X281dd1f509276b136cbabb60ffd6a84f68bce58"/>
    <w:p>
      <w:pPr>
        <w:pStyle w:val="Heading2"/>
      </w:pPr>
      <w:r>
        <w:t xml:space="preserve">The Changing Persona of the Modern Banker</w:t>
      </w:r>
    </w:p>
    <w:p>
      <w:pPr>
        <w:pStyle w:val="FirstParagraph"/>
      </w:pPr>
      <w:r>
        <w:t xml:space="preserve">The traditional image of a</w:t>
      </w:r>
      <w:r>
        <w:t xml:space="preserve"> </w:t>
      </w:r>
      <w:r>
        <w:rPr>
          <w:bCs/>
          <w:b/>
        </w:rPr>
        <w:t xml:space="preserve">Banker</w:t>
      </w:r>
      <w:r>
        <w:t xml:space="preserve">, often portrayed as a distant figure behind glass windows dispensing loans with bureaucratic red tape, is rapidly becoming obsolete. In the context of</w:t>
      </w:r>
      <w:r>
        <w:t xml:space="preserve"> </w:t>
      </w:r>
      <w:r>
        <w:rPr>
          <w:bCs/>
          <w:b/>
        </w:rPr>
        <w:t xml:space="preserve">India Mumbai</w:t>
      </w:r>
      <w:r>
        <w:t xml:space="preserve">, the modern</w:t>
      </w:r>
      <w:r>
        <w:t xml:space="preserve"> </w:t>
      </w:r>
      <w:r>
        <w:rPr>
          <w:bCs/>
          <w:b/>
        </w:rPr>
        <w:t xml:space="preserve">Banker</w:t>
      </w:r>
      <w:r>
        <w:t xml:space="preserve"> </w:t>
      </w:r>
      <w:r>
        <w:t xml:space="preserve">is evolving into a holistic financial advisor and a technology integrator.</w:t>
      </w:r>
      <w:r>
        <w:t xml:space="preserve"> </w:t>
      </w:r>
      <w:r>
        <w:t xml:space="preserve">The primary driver of this change is digitalization. The widespread adoption of Unified Payments Interface (UPI) in India, particularly prevalent in transactions across Mumbai’s markets and corporate hubs, has forced banks to integrate seamlessly with digital platforms. A</w:t>
      </w:r>
      <w:r>
        <w:t xml:space="preserve"> </w:t>
      </w:r>
      <w:r>
        <w:rPr>
          <w:bCs/>
          <w:b/>
        </w:rPr>
        <w:t xml:space="preserve">Banker</w:t>
      </w:r>
      <w:r>
        <w:t xml:space="preserve"> </w:t>
      </w:r>
      <w:r>
        <w:t xml:space="preserve">today must possess not only financial acumen but also technological literacy. They are expected to guide customers through mobile banking apps, explain the nuances of digital security, and interpret data analytics to offer personalized investment advice.</w:t>
      </w:r>
      <w:r>
        <w:t xml:space="preserve"> </w:t>
      </w:r>
      <w:r>
        <w:t xml:space="preserve">Furthermore, regulatory compliance has become a cornerstone of the</w:t>
      </w:r>
      <w:r>
        <w:t xml:space="preserve"> </w:t>
      </w:r>
      <w:r>
        <w:rPr>
          <w:bCs/>
          <w:b/>
        </w:rPr>
        <w:t xml:space="preserve">Banker’s</w:t>
      </w:r>
      <w:r>
        <w:t xml:space="preserve"> </w:t>
      </w:r>
      <w:r>
        <w:t xml:space="preserve">responsibility in</w:t>
      </w:r>
      <w:r>
        <w:t xml:space="preserve"> </w:t>
      </w:r>
      <w:r>
        <w:rPr>
          <w:bCs/>
          <w:b/>
        </w:rPr>
        <w:t xml:space="preserve">India Mumbai</w:t>
      </w:r>
      <w:r>
        <w:t xml:space="preserve">. With strict KYC (Know Your Customer) norms and anti-money laundering (AML) regulations enforced by Indian authorities, every interaction involves rigorous due diligence. The pressure to balance customer convenience with stringent regulatory compliance creates a unique professional challenge for banking professionals in this region.</w:t>
      </w:r>
    </w:p>
    <w:bookmarkEnd w:id="22"/>
    <w:bookmarkStart w:id="23" w:name="Xcdb5ca9f11f316bfe82c43ddbd4d506922807bc"/>
    <w:p>
      <w:pPr>
        <w:pStyle w:val="Heading2"/>
      </w:pPr>
      <w:r>
        <w:t xml:space="preserve">Operational Challenges Specific to India Mumbai</w:t>
      </w:r>
    </w:p>
    <w:p>
      <w:pPr>
        <w:pStyle w:val="FirstParagraph"/>
      </w:pPr>
      <w:r>
        <w:t xml:space="preserve">Operating as a</w:t>
      </w:r>
      <w:r>
        <w:t xml:space="preserve"> </w:t>
      </w:r>
      <w:r>
        <w:rPr>
          <w:bCs/>
          <w:b/>
        </w:rPr>
        <w:t xml:space="preserve">Banker</w:t>
      </w:r>
      <w:r>
        <w:t xml:space="preserve"> </w:t>
      </w:r>
      <w:r>
        <w:t xml:space="preserve">in</w:t>
      </w:r>
      <w:r>
        <w:t xml:space="preserve"> </w:t>
      </w:r>
      <w:r>
        <w:rPr>
          <w:bCs/>
          <w:b/>
        </w:rPr>
        <w:t xml:space="preserve">India Mumbai</w:t>
      </w:r>
      <w:r>
        <w:t xml:space="preserve"> </w:t>
      </w:r>
      <w:r>
        <w:t xml:space="preserve">presents distinct challenges that differ significantly from other global financial hubs.</w:t>
      </w:r>
    </w:p>
    <w:p>
      <w:pPr>
        <w:pStyle w:val="BodyText"/>
      </w:pPr>
      <w:r>
        <w:rPr>
          <w:bCs/>
          <w:b/>
        </w:rPr>
        <w:t xml:space="preserve">Liquidity and Cash Handling:</w:t>
      </w:r>
      <w:r>
        <w:br/>
      </w:r>
      <w:r>
        <w:t xml:space="preserve">Despite the digital surge, cash remains king in many sectors of Mumbai’s economy, including its bustling retail markets like Chor Bazaar and Zaveri Bhi. A</w:t>
      </w:r>
      <w:r>
        <w:t xml:space="preserve"> </w:t>
      </w:r>
      <w:r>
        <w:rPr>
          <w:bCs/>
          <w:b/>
        </w:rPr>
        <w:t xml:space="preserve">Banker</w:t>
      </w:r>
      <w:r>
        <w:t xml:space="preserve"> </w:t>
      </w:r>
      <w:r>
        <w:t xml:space="preserve">must manage high-volume cash handling logistics while ensuring branch safety and efficiency. The physical infrastructure of older bank branches in South Mumbai often struggles to accommodate modern security standards and customer flow.</w:t>
      </w:r>
    </w:p>
    <w:p>
      <w:pPr>
        <w:pStyle w:val="BodyText"/>
      </w:pPr>
      <w:r>
        <w:rPr>
          <w:bCs/>
          <w:b/>
        </w:rPr>
        <w:t xml:space="preserve">Credit Risk in a Volatile Market:</w:t>
      </w:r>
      <w:r>
        <w:br/>
      </w:r>
      <w:r>
        <w:t xml:space="preserve">Many businesses in</w:t>
      </w:r>
      <w:r>
        <w:t xml:space="preserve"> </w:t>
      </w:r>
      <w:r>
        <w:rPr>
          <w:bCs/>
          <w:b/>
        </w:rPr>
        <w:t xml:space="preserve">India Mumbai</w:t>
      </w:r>
      <w:r>
        <w:t xml:space="preserve">, particularly small and medium enterprises (SMEs), operate on thin margins. A</w:t>
      </w:r>
      <w:r>
        <w:t xml:space="preserve"> </w:t>
      </w:r>
      <w:r>
        <w:rPr>
          <w:bCs/>
          <w:b/>
        </w:rPr>
        <w:t xml:space="preserve">Banker</w:t>
      </w:r>
      <w:r>
        <w:t xml:space="preserve"> </w:t>
      </w:r>
      <w:r>
        <w:t xml:space="preserve">assessing creditworthiness must navigate the informal nature of some local business practices. The reliance on collateral is high, but the valuation of assets in a hyper-inflated real estate market like Mumbai adds layers of complexity to loan approvals.</w:t>
      </w:r>
    </w:p>
    <w:p>
      <w:pPr>
        <w:pStyle w:val="BodyText"/>
      </w:pPr>
      <w:r>
        <w:rPr>
          <w:bCs/>
          <w:b/>
        </w:rPr>
        <w:t xml:space="preserve">Digital Divide:</w:t>
      </w:r>
      <w:r>
        <w:br/>
      </w:r>
      <w:r>
        <w:t xml:space="preserve">While tech-savvy millennials dominate the corporate sector of Mumbai, there remains a significant portion of the population that is digitally illiterate. A compassionate and patient</w:t>
      </w:r>
      <w:r>
        <w:t xml:space="preserve"> </w:t>
      </w:r>
      <w:r>
        <w:rPr>
          <w:bCs/>
          <w:b/>
        </w:rPr>
        <w:t xml:space="preserve">Banker</w:t>
      </w:r>
      <w:r>
        <w:t xml:space="preserve"> </w:t>
      </w:r>
      <w:r>
        <w:t xml:space="preserve">is required to bridge this gap, often serving as an educator who translates complex financial products into understandable terms for elderly customers or first-time users.</w:t>
      </w:r>
    </w:p>
    <w:bookmarkEnd w:id="23"/>
    <w:bookmarkStart w:id="24" w:name="the-impact-of-government-initiatives"/>
    <w:p>
      <w:pPr>
        <w:pStyle w:val="Heading2"/>
      </w:pPr>
      <w:r>
        <w:t xml:space="preserve">The Impact of Government Initiatives</w:t>
      </w:r>
    </w:p>
    <w:p>
      <w:pPr>
        <w:pStyle w:val="FirstParagraph"/>
      </w:pPr>
      <w:r>
        <w:t xml:space="preserve">The role of a</w:t>
      </w:r>
      <w:r>
        <w:t xml:space="preserve"> </w:t>
      </w:r>
      <w:r>
        <w:rPr>
          <w:bCs/>
          <w:b/>
        </w:rPr>
        <w:t xml:space="preserve">Banker</w:t>
      </w:r>
      <w:r>
        <w:br/>
      </w:r>
      <w:r>
        <w:t xml:space="preserve">in India has been significantly augmented by government initiatives such as 'Digital India' and 'Jan Dhan Yojana.' In</w:t>
      </w:r>
      <w:r>
        <w:t xml:space="preserve"> </w:t>
      </w:r>
      <w:r>
        <w:rPr>
          <w:bCs/>
          <w:b/>
        </w:rPr>
        <w:t xml:space="preserve">India Mumbai</w:t>
      </w:r>
      <w:r>
        <w:t xml:space="preserve">, these schemes have led to a massive expansion of banking inclusion. Banks are required to open accounts for migrant workers and low-income households, often through business correspondents.</w:t>
      </w:r>
      <w:r>
        <w:t xml:space="preserve"> </w:t>
      </w:r>
      <w:r>
        <w:t xml:space="preserve">For the</w:t>
      </w:r>
      <w:r>
        <w:t xml:space="preserve"> </w:t>
      </w:r>
      <w:r>
        <w:rPr>
          <w:bCs/>
          <w:b/>
        </w:rPr>
        <w:t xml:space="preserve">Banker</w:t>
      </w:r>
      <w:r>
        <w:t xml:space="preserve">, this represents both a social responsibility mandate and a business opportunity. It requires proactive outreach and community engagement skills that go beyond traditional sales techniques. The ability to build trust within local communities in diverse neighborhoods of Mumbai is crucial for the success of these inclusive banking efforts.</w:t>
      </w:r>
    </w:p>
    <w:bookmarkEnd w:id="24"/>
    <w:bookmarkStart w:id="25" w:name="Xc59b1d7cef2d3006042689cbe5fee84adadb5d7"/>
    <w:p>
      <w:pPr>
        <w:pStyle w:val="Heading2"/>
      </w:pPr>
      <w:r>
        <w:t xml:space="preserve">Future Outlook: Technology and Human Touch</w:t>
      </w:r>
    </w:p>
    <w:p>
      <w:pPr>
        <w:pStyle w:val="FirstParagraph"/>
      </w:pPr>
      <w:r>
        <w:t xml:space="preserve">Looking ahead, the intersection of artificial intelligence (AI) and human interaction will define the future of banking in</w:t>
      </w:r>
      <w:r>
        <w:t xml:space="preserve"> </w:t>
      </w:r>
      <w:r>
        <w:rPr>
          <w:bCs/>
          <w:b/>
        </w:rPr>
        <w:t xml:space="preserve">India Mumbai</w:t>
      </w:r>
      <w:r>
        <w:t xml:space="preserve">. Predictive analytics will allow a</w:t>
      </w:r>
      <w:r>
        <w:t xml:space="preserve"> </w:t>
      </w:r>
      <w:r>
        <w:rPr>
          <w:bCs/>
          <w:b/>
        </w:rPr>
        <w:t xml:space="preserve">Banker</w:t>
      </w:r>
      <w:r>
        <w:br/>
      </w:r>
      <w:r>
        <w:t xml:space="preserve">to anticipate customer needs before they are explicitly stated. However, the human element remains irreplaceable, especially when dealing with complex wealth management or crisis situations.</w:t>
      </w:r>
      <w:r>
        <w:t xml:space="preserve"> </w:t>
      </w:r>
      <w:r>
        <w:t xml:space="preserve">The ideal profile for a future</w:t>
      </w:r>
      <w:r>
        <w:t xml:space="preserve"> </w:t>
      </w:r>
      <w:r>
        <w:rPr>
          <w:bCs/>
          <w:b/>
        </w:rPr>
        <w:t xml:space="preserve">Banker</w:t>
      </w:r>
      <w:r>
        <w:br/>
      </w:r>
      <w:r>
        <w:t xml:space="preserve">in this region is a hybrid professional: part technologist, part psychologist, and part financial expert. They must leverage data to optimize operations while maintaining the high-touch service standards that Mumbai’s premium clientele expects.</w:t>
      </w:r>
    </w:p>
    <w:bookmarkEnd w:id="25"/>
    <w:bookmarkStart w:id="27" w:name="conclusion"/>
    <w:p>
      <w:pPr>
        <w:pStyle w:val="Heading2"/>
      </w:pPr>
      <w:r>
        <w:t xml:space="preserve">Conclusion</w:t>
      </w:r>
    </w:p>
    <w:p>
      <w:pPr>
        <w:pStyle w:val="FirstParagraph"/>
      </w:pPr>
      <w:r>
        <w:t xml:space="preserve">In conclusion, the role of a</w:t>
      </w:r>
      <w:r>
        <w:t xml:space="preserve"> </w:t>
      </w:r>
      <w:r>
        <w:rPr>
          <w:bCs/>
          <w:b/>
        </w:rPr>
        <w:t xml:space="preserve">Banker</w:t>
      </w:r>
      <w:r>
        <w:br/>
      </w:r>
      <w:r>
        <w:t xml:space="preserve">in</w:t>
      </w:r>
      <w:r>
        <w:t xml:space="preserve"> </w:t>
      </w:r>
      <w:r>
        <w:rPr>
          <w:bCs/>
          <w:b/>
        </w:rPr>
        <w:t xml:space="preserve">India Mumbai</w:t>
      </w:r>
      <w:r>
        <w:br/>
      </w:r>
      <w:r>
        <w:t xml:space="preserve">is dynamic, demanding, and pivotal to the city's economic health. It is no longer just about managing money; it is about navigating a complex web of technology, regulation, culture, and human aspiration. As</w:t>
      </w:r>
      <w:r>
        <w:t xml:space="preserve"> </w:t>
      </w:r>
      <w:r>
        <w:rPr>
          <w:bCs/>
          <w:b/>
        </w:rPr>
        <w:t xml:space="preserve">India Mumbai</w:t>
      </w:r>
      <w:r>
        <w:t xml:space="preserve"> </w:t>
      </w:r>
      <w:r>
        <w:t xml:space="preserve">continues to grow as a global financial center, the</w:t>
      </w:r>
      <w:r>
        <w:t xml:space="preserve"> </w:t>
      </w:r>
      <w:r>
        <w:rPr>
          <w:bCs/>
          <w:b/>
        </w:rPr>
        <w:t xml:space="preserve">Banker</w:t>
      </w:r>
      <w:r>
        <w:br/>
      </w:r>
      <w:r>
        <w:t xml:space="preserve">will remain at the forefront of this evolution. Success in this arena requires adaptability, continuous learning, and a deep understanding of the unique socio-economic fabric that characterizes life in Mumbai. This Case Study underscores that while tools and technologies change, the core essence of banking—the building of trust—remains constant for every</w:t>
      </w:r>
      <w:r>
        <w:t xml:space="preserve"> </w:t>
      </w:r>
      <w:r>
        <w:rPr>
          <w:bCs/>
          <w:b/>
        </w:rPr>
        <w:t xml:space="preserve">Banker</w:t>
      </w:r>
      <w:r>
        <w:br/>
      </w:r>
      <w:r>
        <w:t xml:space="preserve">serving the vibrant city of</w:t>
      </w:r>
      <w:r>
        <w:t xml:space="preserve"> </w:t>
      </w:r>
      <w:r>
        <w:rPr>
          <w:bCs/>
          <w:b/>
        </w:rPr>
        <w:t xml:space="preserve">India Mumbai</w:t>
      </w:r>
      <w:r>
        <w:t xml:space="preserve">.</w:t>
      </w:r>
    </w:p>
    <w:bookmarkStart w:id="26" w:name="key-takeaways"/>
    <w:p>
      <w:pPr>
        <w:pStyle w:val="Heading3"/>
      </w:pPr>
      <w:r>
        <w:t xml:space="preserve">Key Takeaways:</w:t>
      </w:r>
    </w:p>
    <w:p>
      <w:pPr>
        <w:numPr>
          <w:ilvl w:val="0"/>
          <w:numId w:val="1001"/>
        </w:numPr>
        <w:pStyle w:val="Compact"/>
      </w:pPr>
      <w:r>
        <w:t xml:space="preserve">The role of a Banker in India Mumbai has shifted from transactional processing to advisory and technological integration.</w:t>
      </w:r>
    </w:p>
    <w:p>
      <w:pPr>
        <w:numPr>
          <w:ilvl w:val="0"/>
          <w:numId w:val="1001"/>
        </w:numPr>
        <w:pStyle w:val="Compact"/>
      </w:pPr>
      <w:r>
        <w:t xml:space="preserve">Digitalization, while dominant, coexists with significant cash-based transactions requiring robust physical branch management.</w:t>
      </w:r>
    </w:p>
    <w:p>
      <w:pPr>
        <w:numPr>
          <w:ilvl w:val="0"/>
          <w:numId w:val="1001"/>
        </w:numPr>
        <w:pStyle w:val="Compact"/>
      </w:pPr>
      <w:r>
        <w:t xml:space="preserve">Cultural diversity and the digital divide require bankers to possess strong communication and educational skills.</w:t>
      </w:r>
    </w:p>
    <w:p>
      <w:pPr>
        <w:numPr>
          <w:ilvl w:val="0"/>
          <w:numId w:val="1001"/>
        </w:numPr>
        <w:pStyle w:val="Compact"/>
      </w:pPr>
      <w:r>
        <w:t xml:space="preserve">Regulatory compliance remains a critical component of banking operations in this highly monitored financial hub.</w:t>
      </w:r>
    </w:p>
    <w:bookmarkEnd w:id="26"/>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India Mumbai</dc:title>
  <dc:creator/>
  <dc:language>en</dc:language>
  <cp:keywords/>
  <dcterms:created xsi:type="dcterms:W3CDTF">2026-07-30T01:12:59Z</dcterms:created>
  <dcterms:modified xsi:type="dcterms:W3CDTF">2026-07-30T01:12:59Z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