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Banking</w:t>
      </w:r>
      <w:r>
        <w:t xml:space="preserve"> </w:t>
      </w:r>
      <w:r>
        <w:t xml:space="preserve">in</w:t>
      </w:r>
      <w:r>
        <w:t xml:space="preserve"> </w:t>
      </w:r>
      <w:r>
        <w:t xml:space="preserve">India,</w:t>
      </w:r>
      <w:r>
        <w:t xml:space="preserve"> </w:t>
      </w:r>
      <w:r>
        <w:t xml:space="preserve">New</w:t>
      </w:r>
      <w:r>
        <w:t xml:space="preserve"> </w:t>
      </w:r>
      <w:r>
        <w:t xml:space="preserve">Delhi</w:t>
      </w:r>
    </w:p>
    <w:bookmarkStart w:id="28" w:name="X1afdca4f312b4d5541a008c02d87f477aece9c8"/>
    <w:p>
      <w:pPr>
        <w:pStyle w:val="Heading1"/>
      </w:pPr>
      <w:r>
        <w:t xml:space="preserve">Case Study: The Transformation of the Banker in India, New Delhi</w:t>
      </w:r>
    </w:p>
    <w:p>
      <w:pPr>
        <w:pStyle w:val="FirstParagraph"/>
      </w:pPr>
      <w:r>
        <w:rPr>
          <w:bCs/>
          <w:b/>
        </w:rPr>
        <w:t xml:space="preserve">Date:</w:t>
      </w:r>
      <w:r>
        <w:t xml:space="preserve"> </w:t>
      </w:r>
      <w:r>
        <w:t xml:space="preserve">October 26, 2023</w:t>
      </w:r>
      <w:r>
        <w:br/>
      </w:r>
      <w:r>
        <w:rPr>
          <w:bCs/>
          <w:b/>
        </w:rPr>
        <w:t xml:space="preserve">To:</w:t>
      </w:r>
      <w:r>
        <w:br/>
      </w:r>
      <w:r>
        <w:t xml:space="preserve">The Board of Directors and Strategic Planning Committee</w:t>
      </w:r>
      <w:r>
        <w:br/>
      </w:r>
      <w:r>
        <w:t xml:space="preserve">The National Banking Authority, India</w:t>
      </w:r>
    </w:p>
    <w:bookmarkStart w:id="20" w:name="executive-summary"/>
    <w:p>
      <w:pPr>
        <w:pStyle w:val="Heading2"/>
      </w:pPr>
      <w:r>
        <w:t xml:space="preserve">1. Executive Summary</w:t>
      </w:r>
    </w:p>
    <w:p>
      <w:pPr>
        <w:pStyle w:val="FirstParagraph"/>
      </w:pPr>
      <w:r>
        <w:t xml:space="preserve">This case study examines the profound metamorphosis of the role of a</w:t>
      </w:r>
      <w:r>
        <w:t xml:space="preserve"> </w:t>
      </w:r>
      <w:r>
        <w:rPr>
          <w:bCs/>
          <w:b/>
        </w:rPr>
        <w:t xml:space="preserve">Banker</w:t>
      </w:r>
      <w:r>
        <w:t xml:space="preserve"> </w:t>
      </w:r>
      <w:r>
        <w:t xml:space="preserve">within the specific socio-economic and geographical context of</w:t>
      </w:r>
      <w:r>
        <w:t xml:space="preserve"> </w:t>
      </w:r>
      <w:r>
        <w:rPr>
          <w:bCs/>
          <w:b/>
        </w:rPr>
        <w:t xml:space="preserve">India New Delhi</w:t>
      </w:r>
      <w:r>
        <w:t xml:space="preserve">. Historically viewed merely as custodians of capital, bankers in India, particularly those operating within the bustling metropolis of New Delhi, have evolved into critical facilitators of digital inclusion, financial literacy advocates, and key players in national economic policy implementation. This document explores how the unique dynamics of</w:t>
      </w:r>
      <w:r>
        <w:t xml:space="preserve"> </w:t>
      </w:r>
      <w:r>
        <w:rPr>
          <w:bCs/>
          <w:b/>
        </w:rPr>
        <w:t xml:space="preserve">India New Delhi</w:t>
      </w:r>
      <w:r>
        <w:t xml:space="preserve">—ranging from its status as the political capital to its dense urban population—have necessitated a redefinition of banking services. The study highlights challenges related to digital infrastructure, regulatory compliance with the Reserve Bank of India (RBI), and the shifting expectations of a tech-savvy yet financially vulnerable demographic.</w:t>
      </w:r>
    </w:p>
    <w:bookmarkEnd w:id="20"/>
    <w:bookmarkStart w:id="21" w:name="X0675494407b9ccd96b295e0eabccf5c5d2a3487"/>
    <w:p>
      <w:pPr>
        <w:pStyle w:val="Heading2"/>
      </w:pPr>
      <w:r>
        <w:t xml:space="preserve">2. Background: The Context of India New Delhi</w:t>
      </w:r>
    </w:p>
    <w:p>
      <w:pPr>
        <w:pStyle w:val="FirstParagraph"/>
      </w:pPr>
      <w:r>
        <w:rPr>
          <w:bCs/>
          <w:b/>
        </w:rPr>
        <w:t xml:space="preserve">India New Delhi</w:t>
      </w:r>
      <w:r>
        <w:t xml:space="preserve"> </w:t>
      </w:r>
      <w:r>
        <w:t xml:space="preserve">serves as the nerve center for policy-making in India. It is a city of stark contrasts, where historic heritage meets modern skyscrapers, and where the digital divide remains a significant societal challenge. For any</w:t>
      </w:r>
      <w:r>
        <w:t xml:space="preserve"> </w:t>
      </w:r>
      <w:r>
        <w:rPr>
          <w:bCs/>
          <w:b/>
        </w:rPr>
        <w:t xml:space="preserve">Banker</w:t>
      </w:r>
      <w:r>
        <w:t xml:space="preserve">, operating in this region requires navigating a complex landscape. The presence of central government ministries means that New Delhi is often the testing ground for new financial policies and initiatives before they are rolled out nationwide.</w:t>
      </w:r>
    </w:p>
    <w:p>
      <w:pPr>
        <w:pStyle w:val="BodyText"/>
      </w:pPr>
      <w:r>
        <w:t xml:space="preserve">The demographic profile of</w:t>
      </w:r>
      <w:r>
        <w:t xml:space="preserve"> </w:t>
      </w:r>
      <w:r>
        <w:rPr>
          <w:bCs/>
          <w:b/>
        </w:rPr>
        <w:t xml:space="preserve">India New Delhi</w:t>
      </w:r>
      <w:r>
        <w:t xml:space="preserve"> </w:t>
      </w:r>
      <w:r>
        <w:t xml:space="preserve">is diverse, comprising a high concentration of educated professionals, government employees, small business owners, and a significant underprivileged population. This diversity demands that a modern</w:t>
      </w:r>
      <w:r>
        <w:t xml:space="preserve"> </w:t>
      </w:r>
      <w:r>
        <w:rPr>
          <w:bCs/>
          <w:b/>
        </w:rPr>
        <w:t xml:space="preserve">Banker</w:t>
      </w:r>
      <w:r>
        <w:t xml:space="preserve"> </w:t>
      </w:r>
      <w:r>
        <w:t xml:space="preserve">cannot rely on a one-size-fits-all approach. The traditional model of branch banking is being supplemented by mobile banking applications, Aadhaar-linked accounts, and Unified Payments Interface (UPI) transactions. However, the physical presence of the bank remains crucial for trust-building in this region.</w:t>
      </w:r>
    </w:p>
    <w:bookmarkEnd w:id="21"/>
    <w:bookmarkStart w:id="22" w:name="problem-statement"/>
    <w:p>
      <w:pPr>
        <w:pStyle w:val="Heading2"/>
      </w:pPr>
      <w:r>
        <w:t xml:space="preserve">3. Problem Statement</w:t>
      </w:r>
    </w:p>
    <w:p>
      <w:pPr>
        <w:pStyle w:val="FirstParagraph"/>
      </w:pPr>
      <w:r>
        <w:t xml:space="preserve">The primary problem facing bankers in</w:t>
      </w:r>
      <w:r>
        <w:t xml:space="preserve"> </w:t>
      </w:r>
      <w:r>
        <w:rPr>
          <w:bCs/>
          <w:b/>
        </w:rPr>
        <w:t xml:space="preserve">India New Delhi</w:t>
      </w:r>
    </w:p>
    <w:p>
      <w:pPr>
        <w:pStyle w:val="BodyText"/>
      </w:pPr>
      <w:r>
        <w:t xml:space="preserve">Furthermore, bankers are grappling with rising cyber threats and fraud schemes targeting urban residents. The speed at which transactions occur in</w:t>
      </w:r>
      <w:r>
        <w:t xml:space="preserve"> </w:t>
      </w:r>
      <w:r>
        <w:rPr>
          <w:bCs/>
          <w:b/>
        </w:rPr>
        <w:t xml:space="preserve">India New Delhi</w:t>
      </w:r>
      <w:r>
        <w:t xml:space="preserve">, driven by high internet connectivity, means that security breaches can have immediate and devastating consequences for customers. Therefore, the core challenge is how a</w:t>
      </w:r>
      <w:r>
        <w:t xml:space="preserve"> </w:t>
      </w:r>
      <w:r>
        <w:rPr>
          <w:bCs/>
          <w:b/>
        </w:rPr>
        <w:t xml:space="preserve">Banker</w:t>
      </w:r>
      <w:r>
        <w:t xml:space="preserve"> </w:t>
      </w:r>
      <w:r>
        <w:t xml:space="preserve">can ensure secure, inclusive, and efficient service delivery without alienating those who are less tech-savvy.</w:t>
      </w:r>
    </w:p>
    <w:bookmarkEnd w:id="22"/>
    <w:bookmarkStart w:id="23" w:name="objectives-of-the-study"/>
    <w:p>
      <w:pPr>
        <w:pStyle w:val="Heading2"/>
      </w:pPr>
      <w:r>
        <w:t xml:space="preserve">4. Objectives of the Study</w:t>
      </w:r>
    </w:p>
    <w:p>
      <w:pPr>
        <w:pStyle w:val="FirstParagraph"/>
      </w:pPr>
      <w:r>
        <w:t xml:space="preserve">This case study aims to achieve the following objectives:</w:t>
      </w:r>
    </w:p>
    <w:p>
      <w:pPr>
        <w:numPr>
          <w:ilvl w:val="0"/>
          <w:numId w:val="1001"/>
        </w:numPr>
        <w:pStyle w:val="Compact"/>
      </w:pPr>
      <w:r>
        <w:t xml:space="preserve">To analyze the changing role of a</w:t>
      </w:r>
      <w:r>
        <w:t xml:space="preserve"> </w:t>
      </w:r>
      <w:r>
        <w:rPr>
          <w:bCs/>
          <w:b/>
        </w:rPr>
        <w:t xml:space="preserve">Banker</w:t>
      </w:r>
      <w:r>
        <w:br/>
      </w:r>
      <w:r>
        <w:t xml:space="preserve">in managing customer relationships in a digital-first environment.</w:t>
      </w:r>
    </w:p>
    <w:p>
      <w:pPr>
        <w:numPr>
          <w:ilvl w:val="0"/>
          <w:numId w:val="1001"/>
        </w:numPr>
        <w:pStyle w:val="Compact"/>
      </w:pPr>
      <w:r>
        <w:t xml:space="preserve">To evaluate the impact of government initiatives like "Digital India" and "Pradhan Mantri Jan Dhan Yojana" on banking operations in</w:t>
      </w:r>
      <w:r>
        <w:t xml:space="preserve"> </w:t>
      </w:r>
      <w:r>
        <w:rPr>
          <w:bCs/>
          <w:b/>
        </w:rPr>
        <w:t xml:space="preserve">India New Delhi</w:t>
      </w:r>
      <w:r>
        <w:t xml:space="preserve">.</w:t>
      </w:r>
    </w:p>
    <w:p>
      <w:pPr>
        <w:numPr>
          <w:ilvl w:val="0"/>
          <w:numId w:val="1001"/>
        </w:numPr>
        <w:pStyle w:val="Compact"/>
      </w:pPr>
      <w:r>
        <w:t xml:space="preserve">To identify the gaps between technological infrastructure and user adoption among diverse demographics in the capital.</w:t>
      </w:r>
    </w:p>
    <w:p>
      <w:pPr>
        <w:numPr>
          <w:ilvl w:val="0"/>
          <w:numId w:val="1001"/>
        </w:numPr>
        <w:pStyle w:val="Compact"/>
      </w:pPr>
      <w:r>
        <w:t xml:space="preserve">To propose strategic frameworks for bankers to enhance financial inclusion and cybersecurity awareness.</w:t>
      </w:r>
    </w:p>
    <w:bookmarkEnd w:id="23"/>
    <w:bookmarkStart w:id="24" w:name="h3.-methodology"/>
    <w:p>
      <w:pPr>
        <w:pStyle w:val="Heading2"/>
      </w:pPr>
      <w:r>
        <w:rPr>
          <w:bCs/>
          <w:b/>
        </w:rPr>
        <w:t xml:space="preserve">H3. Methodology</w:t>
      </w:r>
    </w:p>
    <w:p>
      <w:pPr>
        <w:pStyle w:val="FirstParagraph"/>
      </w:pPr>
      <w:r>
        <w:t xml:space="preserve">The study employs a mixed-methods approach, combining quantitative data analysis from banking transaction logs in</w:t>
      </w:r>
      <w:r>
        <w:t xml:space="preserve"> </w:t>
      </w:r>
      <w:r>
        <w:rPr>
          <w:bCs/>
          <w:b/>
        </w:rPr>
        <w:t xml:space="preserve">India New Delhi</w:t>
      </w:r>
      <w:r>
        <w:br/>
      </w:r>
      <w:r>
        <w:t xml:space="preserve">with qualitative interviews conducted with branch managers, rural development officers, and customers across various socio-economic strata. Data was collected over a twelve-month period to capture seasonal variations in financial behavior. Special attention was paid to the operational challenges faced by bankers during peak festival seasons and election periods, which are particularly volatile in</w:t>
      </w:r>
      <w:r>
        <w:t xml:space="preserve"> </w:t>
      </w:r>
      <w:r>
        <w:rPr>
          <w:bCs/>
          <w:b/>
        </w:rPr>
        <w:t xml:space="preserve">India New Delhi</w:t>
      </w:r>
      <w:r>
        <w:t xml:space="preserve">.</w:t>
      </w:r>
    </w:p>
    <w:bookmarkEnd w:id="24"/>
    <w:bookmarkStart w:id="25" w:name="h3.-analysis-and-findings"/>
    <w:p>
      <w:pPr>
        <w:pStyle w:val="Heading2"/>
      </w:pPr>
      <w:r>
        <w:rPr>
          <w:bCs/>
          <w:b/>
        </w:rPr>
        <w:t xml:space="preserve">H3. Analysis and Findings</w:t>
      </w:r>
    </w:p>
    <w:p>
      <w:pPr>
        <w:pStyle w:val="FirstParagraph"/>
      </w:pPr>
      <w:r>
        <w:t xml:space="preserve">The Shift from Transactional to Advisory Banking:</w:t>
      </w:r>
      <w:r>
        <w:t xml:space="preserve"> </w:t>
      </w:r>
      <w:r>
        <w:t xml:space="preserve">In</w:t>
      </w:r>
      <w:r>
        <w:t xml:space="preserve"> </w:t>
      </w:r>
      <w:r>
        <w:rPr>
          <w:bCs/>
          <w:b/>
        </w:rPr>
        <w:t xml:space="preserve">India New Delhi</w:t>
      </w:r>
      <w:r>
        <w:t xml:space="preserve">, the role of a</w:t>
      </w:r>
      <w:r>
        <w:t xml:space="preserve"> </w:t>
      </w:r>
      <w:r>
        <w:rPr>
          <w:bCs/>
          <w:b/>
        </w:rPr>
        <w:t xml:space="preserve">Banker</w:t>
      </w:r>
      <w:r>
        <w:t xml:space="preserve"> </w:t>
      </w:r>
      <w:r>
        <w:t xml:space="preserve">is shifting. Customers no longer just deposit money; they seek advice on investments, insurance, and tax planning. Bankers are increasingly expected to act as financial advisors, helping customers navigate the complex web of financial products available in India.</w:t>
      </w:r>
    </w:p>
    <w:p>
      <w:pPr>
        <w:pStyle w:val="BodyText"/>
      </w:pPr>
      <w:r>
        <w:t xml:space="preserve">Digital Divide in the Capital:</w:t>
      </w:r>
      <w:r>
        <w:t xml:space="preserve"> </w:t>
      </w:r>
      <w:r>
        <w:t xml:space="preserve">Despite high smartphone penetration, a significant "last-mile" gap exists. Many elderly citizens and low-income workers in</w:t>
      </w:r>
      <w:r>
        <w:t xml:space="preserve"> </w:t>
      </w:r>
      <w:r>
        <w:rPr>
          <w:bCs/>
          <w:b/>
        </w:rPr>
        <w:t xml:space="preserve">India New Delhi</w:t>
      </w:r>
      <w:r>
        <w:t xml:space="preserve"> </w:t>
      </w:r>
      <w:r>
        <w:t xml:space="preserve">struggle with UPI applications. Bankers are finding that their primary role is often educational—teaching customers how to use digital tools safely. This has led to the emergence of "Banking Correspondents" who act as intermediaries, bringing banking services to informal settlements and small businesses.</w:t>
      </w:r>
    </w:p>
    <w:p>
      <w:pPr>
        <w:pStyle w:val="BodyText"/>
      </w:pPr>
      <w:r>
        <w:t xml:space="preserve">Regulatory Compliance and Trust:</w:t>
      </w:r>
      <w:r>
        <w:t xml:space="preserve"> </w:t>
      </w:r>
      <w:r>
        <w:t xml:space="preserve">With strict RBI guidelines on Know Your Customer (KYC) norms, bankers face increased scrutiny. In</w:t>
      </w:r>
      <w:r>
        <w:t xml:space="preserve"> </w:t>
      </w:r>
      <w:r>
        <w:rPr>
          <w:bCs/>
          <w:b/>
        </w:rPr>
        <w:t xml:space="preserve">India New Delhi</w:t>
      </w:r>
      <w:r>
        <w:t xml:space="preserve">, where identity theft is a growing concern, verifying customer identities without causing friction is a delicate balance. Successful bankers are those who use technology to streamline KYC processes while maintaining personal contact with clients to build trust.</w:t>
      </w:r>
    </w:p>
    <w:p>
      <w:pPr>
        <w:pStyle w:val="BodyText"/>
      </w:pPr>
      <w:r>
        <w:t xml:space="preserve">Cybersecurity Awareness:</w:t>
      </w:r>
      <w:r>
        <w:t xml:space="preserve"> </w:t>
      </w:r>
      <w:r>
        <w:t xml:space="preserve">A major finding of this study is the vulnerability of customers in</w:t>
      </w:r>
      <w:r>
        <w:t xml:space="preserve"> </w:t>
      </w:r>
      <w:r>
        <w:rPr>
          <w:bCs/>
          <w:b/>
        </w:rPr>
        <w:t xml:space="preserve">India New Delhi</w:t>
      </w:r>
      <w:r>
        <w:t xml:space="preserve"> </w:t>
      </w:r>
      <w:r>
        <w:t xml:space="preserve">to phishing and social engineering attacks. Bankers are now playing a critical role in educating their clientele about digital safety. Branches have started conducting regular workshops on cybersecurity, positioning the</w:t>
      </w:r>
      <w:r>
        <w:t xml:space="preserve"> </w:t>
      </w:r>
      <w:r>
        <w:rPr>
          <w:bCs/>
          <w:b/>
        </w:rPr>
        <w:t xml:space="preserve">Banker</w:t>
      </w:r>
      <w:r>
        <w:br/>
      </w:r>
      <w:r>
        <w:t xml:space="preserve">as a guardian of financial security rather than just a service provider.</w:t>
      </w:r>
    </w:p>
    <w:bookmarkEnd w:id="25"/>
    <w:bookmarkStart w:id="26" w:name="X691bbeb7fa6be970887688bd9fec1d2ca048e1d"/>
    <w:p>
      <w:pPr>
        <w:pStyle w:val="Heading2"/>
      </w:pPr>
      <w:r>
        <w:rPr>
          <w:bCs/>
          <w:b/>
        </w:rPr>
        <w:t xml:space="preserve">H3. Strategic Recommendations for Bankers in India New Delhi</w:t>
      </w:r>
    </w:p>
    <w:p>
      <w:pPr>
        <w:pStyle w:val="FirstParagraph"/>
      </w:pPr>
      <w:r>
        <w:t xml:space="preserve">Based on the analysis, this case study proposes several strategic recommendations for bankers operating in</w:t>
      </w:r>
      <w:r>
        <w:t xml:space="preserve"> </w:t>
      </w:r>
      <w:r>
        <w:rPr>
          <w:bCs/>
          <w:b/>
        </w:rPr>
        <w:t xml:space="preserve">India New Delhi</w:t>
      </w:r>
      <w:r>
        <w:t xml:space="preserve">:</w:t>
      </w:r>
    </w:p>
    <w:p>
      <w:pPr>
        <w:numPr>
          <w:ilvl w:val="0"/>
          <w:numId w:val="1002"/>
        </w:numPr>
        <w:pStyle w:val="Compact"/>
      </w:pPr>
      <w:r>
        <w:t xml:space="preserve">Hierarchically Organized Financial Literacy Programs:</w:t>
      </w:r>
      <w:r>
        <w:t xml:space="preserve"> </w:t>
      </w:r>
      <w:r>
        <w:t xml:space="preserve">Bankers should launch tiered financial literacy campaigns. For tech-savvy youth, these can be digital apps and webinars. For older or less educated demographics, in-person workshops at branches and community centers are essential.</w:t>
      </w:r>
    </w:p>
    <w:p>
      <w:pPr>
        <w:numPr>
          <w:ilvl w:val="0"/>
          <w:numId w:val="1002"/>
        </w:numPr>
        <w:pStyle w:val="Compact"/>
      </w:pPr>
      <w:r>
        <w:t xml:space="preserve">Hybrid Service Models:</w:t>
      </w:r>
      <w:r>
        <w:t xml:space="preserve"> </w:t>
      </w:r>
      <w:r>
        <w:t xml:space="preserve">Adopt a hybrid model that combines the efficiency of digital banking with the empathy of face-to-face interaction. Branches should serve as advisory hubs rather than just transaction points.</w:t>
      </w:r>
    </w:p>
    <w:p>
      <w:pPr>
        <w:numPr>
          <w:ilvl w:val="0"/>
          <w:numId w:val="1002"/>
        </w:numPr>
        <w:pStyle w:val="Compact"/>
      </w:pPr>
      <w:r>
        <w:t xml:space="preserve">Leverage Local Language Interfaces:</w:t>
      </w:r>
      <w:r>
        <w:t xml:space="preserve"> </w:t>
      </w:r>
      <w:r>
        <w:t xml:space="preserve">To better serve the diverse population of</w:t>
      </w:r>
      <w:r>
        <w:t xml:space="preserve"> </w:t>
      </w:r>
      <w:r>
        <w:rPr>
          <w:bCs/>
          <w:b/>
        </w:rPr>
        <w:t xml:space="preserve">India New Delhi</w:t>
      </w:r>
      <w:r>
        <w:t xml:space="preserve">, banking apps and customer support services should offer robust interfaces in Hindi and other regional languages spoken by migrants from across India.</w:t>
      </w:r>
    </w:p>
    <w:p>
      <w:pPr>
        <w:numPr>
          <w:ilvl w:val="0"/>
          <w:numId w:val="1002"/>
        </w:numPr>
        <w:pStyle w:val="Compact"/>
      </w:pPr>
      <w:r>
        <w:t xml:space="preserve">Enhanced Cybersecurity Partnerships:</w:t>
      </w:r>
      <w:r>
        <w:t xml:space="preserve"> </w:t>
      </w:r>
      <w:r>
        <w:t xml:space="preserve">Collaborate with local law enforcement agencies in</w:t>
      </w:r>
      <w:r>
        <w:t xml:space="preserve"> </w:t>
      </w:r>
      <w:r>
        <w:rPr>
          <w:bCs/>
          <w:b/>
        </w:rPr>
        <w:t xml:space="preserve">India New Delhi</w:t>
      </w:r>
      <w:r>
        <w:br/>
      </w:r>
      <w:r>
        <w:t xml:space="preserve">to create rapid response teams for cyber fraud. Bankers should be trained to identify suspicious activities early and guide customers on preventive measures.</w:t>
      </w:r>
    </w:p>
    <w:bookmarkEnd w:id="26"/>
    <w:bookmarkStart w:id="27" w:name="h3.-conclusion"/>
    <w:p>
      <w:pPr>
        <w:pStyle w:val="Heading2"/>
      </w:pPr>
      <w:r>
        <w:rPr>
          <w:bCs/>
          <w:b/>
        </w:rPr>
        <w:t xml:space="preserve">H3. Conclusion</w:t>
      </w:r>
    </w:p>
    <w:p>
      <w:pPr>
        <w:pStyle w:val="FirstParagraph"/>
      </w:pPr>
      <w:r>
        <w:t xml:space="preserve">The role of a</w:t>
      </w:r>
      <w:r>
        <w:t xml:space="preserve"> </w:t>
      </w:r>
      <w:r>
        <w:rPr>
          <w:bCs/>
          <w:b/>
        </w:rPr>
        <w:t xml:space="preserve">Banker</w:t>
      </w:r>
      <w:r>
        <w:br/>
      </w:r>
      <w:r>
        <w:t xml:space="preserve">in</w:t>
      </w:r>
      <w:r>
        <w:t xml:space="preserve"> </w:t>
      </w:r>
      <w:r>
        <w:rPr>
          <w:bCs/>
          <w:b/>
        </w:rPr>
        <w:t xml:space="preserve">India New Delhi</w:t>
      </w:r>
      <w:r>
        <w:br/>
      </w:r>
      <w:r>
        <w:t xml:space="preserve">is undergoing a paradigm shift. It is no longer sufficient to merely manage money; bankers must be enablers of digital transformation, educators in financial literacy, and guardians of security. The unique environment of</w:t>
      </w:r>
      <w:r>
        <w:t xml:space="preserve"> </w:t>
      </w:r>
      <w:r>
        <w:rPr>
          <w:bCs/>
          <w:b/>
        </w:rPr>
        <w:t xml:space="preserve">India New Delhi</w:t>
      </w:r>
      <w:r>
        <w:t xml:space="preserve">, with its blend of political significance, cultural diversity, and rapid technological adoption, presents both challenges and opportunities. By embracing a customer-centric approach that leverages technology while respecting human touchpoints bankers can foster greater financial inclusion and stability in the capital.</w:t>
      </w:r>
    </w:p>
    <w:p>
      <w:pPr>
        <w:pStyle w:val="BodyText"/>
      </w:pPr>
      <w:r>
        <w:t xml:space="preserve">This case study underscores that the future of banking in</w:t>
      </w:r>
      <w:r>
        <w:t xml:space="preserve"> </w:t>
      </w:r>
      <w:r>
        <w:rPr>
          <w:bCs/>
          <w:b/>
        </w:rPr>
        <w:t xml:space="preserve">India New Delhi</w:t>
      </w:r>
      <w:r>
        <w:br/>
      </w:r>
      <w:r>
        <w:t xml:space="preserve">depends on the ability of institutions to adapt to the evolving needs of their customers. The successful banker will be one who bridges the gap between traditional banking values and modern digital demands, ensuring that every citizen in</w:t>
      </w:r>
      <w:r>
        <w:t xml:space="preserve"> </w:t>
      </w:r>
      <w:r>
        <w:rPr>
          <w:bCs/>
          <w:b/>
        </w:rPr>
        <w:t xml:space="preserve">India New Delhi</w:t>
      </w:r>
      <w:r>
        <w:br/>
      </w:r>
      <w:r>
        <w:t xml:space="preserve">has access to safe, secure, and efficient financial services.</w:t>
      </w:r>
    </w:p>
    <w:p>
      <w:pPr>
        <w:pStyle w:val="BodyText"/>
      </w:pPr>
      <w:r>
        <w:t xml:space="preserve">Key Takeaway:</w:t>
      </w:r>
      <w:r>
        <w:t xml:space="preserve"> </w:t>
      </w:r>
      <w:r>
        <w:t xml:space="preserve">In the dynamic landscape of</w:t>
      </w:r>
      <w:r>
        <w:t xml:space="preserve"> </w:t>
      </w:r>
      <w:r>
        <w:rPr>
          <w:bCs/>
          <w:b/>
        </w:rPr>
        <w:t xml:space="preserve">India New Delhi</w:t>
      </w:r>
      <w:r>
        <w:t xml:space="preserve">, the modern</w:t>
      </w:r>
      <w:r>
        <w:t xml:space="preserve"> </w:t>
      </w:r>
      <w:r>
        <w:rPr>
          <w:bCs/>
          <w:b/>
        </w:rPr>
        <w:t xml:space="preserve">Banker</w:t>
      </w:r>
      <w:r>
        <w:br/>
      </w:r>
      <w:r>
        <w:t xml:space="preserve">must transcend traditional boundaries to become a holistic partner in financial wellness, leveraging technology for efficiency while maintaining an unwavering commitment to human-centric service and security.</w:t>
      </w:r>
    </w:p>
    <w:p>
      <w:pPr>
        <w:pStyle w:val="BodyText"/>
      </w:pPr>
      <w:r>
        <w:rPr>
          <w:iCs/>
          <w:i/>
        </w:rPr>
        <w:t xml:space="preserve">This document is intended for internal strategic planning and policy formulation purposes.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Strategic Integration of Banking in India, New Delhi</dc:title>
  <dc:creator/>
  <cp:keywords/>
  <dcterms:created xsi:type="dcterms:W3CDTF">2026-07-29T07:41:34Z</dcterms:created>
  <dcterms:modified xsi:type="dcterms:W3CDTF">2026-07-29T07:41:34Z</dcterms:modified>
</cp:coreProperties>
</file>

<file path=docProps/custom.xml><?xml version="1.0" encoding="utf-8"?>
<Properties xmlns="http://schemas.openxmlformats.org/officeDocument/2006/custom-properties" xmlns:vt="http://schemas.openxmlformats.org/officeDocument/2006/docPropsVTypes"/>
</file>