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Pakistan</w:t>
      </w:r>
      <w:r>
        <w:t xml:space="preserve"> </w:t>
      </w:r>
      <w:r>
        <w:t xml:space="preserve">Karachi</w:t>
      </w:r>
    </w:p>
    <w:bookmarkStart w:id="31" w:name="Xcb949dcd1346b74017015ea938badfe8c246571"/>
    <w:p>
      <w:pPr>
        <w:pStyle w:val="Heading1"/>
      </w:pPr>
      <w:r>
        <w:t xml:space="preserve">A Strategic Case Study on the Role of the Banker in Pakistan Karachi</w:t>
      </w:r>
    </w:p>
    <w:p>
      <w:pPr>
        <w:pStyle w:val="FirstParagraph"/>
      </w:pPr>
      <w:r>
        <w:rPr>
          <w:bCs/>
          <w:b/>
        </w:rPr>
        <w:t xml:space="preserve">Date:</w:t>
      </w:r>
      <w:r>
        <w:t xml:space="preserve"> </w:t>
      </w:r>
      <w:r>
        <w:t xml:space="preserve">October 2023</w:t>
      </w:r>
      <w:r>
        <w:br/>
      </w:r>
      <w:r>
        <w:rPr>
          <w:bCs/>
          <w:b/>
        </w:rPr>
        <w:t xml:space="preserve">Region:</w:t>
      </w:r>
      <w:r>
        <w:t xml:space="preserve">Sindh, Pakistan</w:t>
      </w:r>
      <w:r>
        <w:br/>
      </w:r>
    </w:p>
    <w:p>
      <w:pPr>
        <w:pStyle w:val="BodyText"/>
      </w:pPr>
      <w:r>
        <w:t xml:space="preserve">Focus City:Karachi</w:t>
      </w:r>
    </w:p>
    <w:p>
      <w:r>
        <w:pict>
          <v:rect style="width:0;height:1.5pt" o:hralign="center" o:hrstd="t" o:hr="t"/>
        </w:pict>
      </w:r>
    </w:p>
    <w:bookmarkStart w:id="20" w:name="executive-summary"/>
    <w:p>
      <w:pPr>
        <w:pStyle w:val="Heading2"/>
      </w:pPr>
      <w:r>
        <w:t xml:space="preserve">Executive Summary</w:t>
      </w:r>
    </w:p>
    <w:p>
      <w:pPr>
        <w:pStyle w:val="FirstParagraph"/>
      </w:pPr>
      <w:r>
        <w:t xml:space="preserve">Karachi, the economic heart of Pakistan and one of the most populous metropolitan cities in the world, presents a unique landscape for financial services. In this high-velocity environment, the traditional definition of a "Banker" has undergone a radical transformation. This Case Study explores how the role of the Banker in Pakistan Karachi has evolved from simple transactional custodians to strategic financial architects who must navigate regulatory complexities, digital disruption, and socio-economic volatility.</w:t>
      </w:r>
    </w:p>
    <w:p>
      <w:pPr>
        <w:pStyle w:val="BodyText"/>
      </w:pPr>
      <w:r>
        <w:t xml:space="preserve">The primary objective of this document is to analyze the operational challenges faced by bankers in this specific geographic context and to propose a framework for sustainable banking practices that align with the needs of Karachi's diverse population. By examining the interplay between macroeconomic policies in Pakistan and micro-level consumer behaviors in Karachi, we can better understand the modern banker’s imperative.</w:t>
      </w:r>
    </w:p>
    <w:bookmarkEnd w:id="20"/>
    <w:bookmarkStart w:id="21" w:name="Xfdd34130efb713f0e0b85c2de987c1b953b79ad"/>
    <w:p>
      <w:pPr>
        <w:pStyle w:val="Heading2"/>
      </w:pPr>
      <w:r>
        <w:t xml:space="preserve">1. Introduction: The Economic Gravity of Karachi</w:t>
      </w:r>
    </w:p>
    <w:p>
      <w:pPr>
        <w:pStyle w:val="FirstParagraph"/>
      </w:pPr>
      <w:r>
        <w:t xml:space="preserve">Karachi contributes approximately 20% to Pakistan’s GDP and houses the country’s major ports, financial institutions, and industrial zones. For a Banker operating in this region, the stakes are exceptionally high. The city is not just a market; it is the engine of national commerce. Consequently, decisions made by bankers in Karachi have ripple effects across the entire nation.</w:t>
      </w:r>
    </w:p>
    <w:p>
      <w:pPr>
        <w:pStyle w:val="BodyText"/>
      </w:pPr>
      <w:r>
        <w:t xml:space="preserve">However, this economic importance comes with distinct challenges. Karachi’s economy is characterized by a massive informal sector, high inflation rates prevalent in Pakistan, and infrastructural deficits that complicate physical banking operations. The modern Banker here must possess more than technical financial knowledge; they require deep cultural intelligence and adaptive strategic planning.</w:t>
      </w:r>
    </w:p>
    <w:bookmarkEnd w:id="21"/>
    <w:bookmarkStart w:id="22" w:name="the-evolving-role-of-the-banker"/>
    <w:p>
      <w:pPr>
        <w:pStyle w:val="Heading2"/>
      </w:pPr>
      <w:r>
        <w:t xml:space="preserve">2. The Evolving Role of the Banker</w:t>
      </w:r>
    </w:p>
    <w:p>
      <w:pPr>
        <w:pStyle w:val="FirstParagraph"/>
      </w:pPr>
      <w:r>
        <w:t xml:space="preserve">Historically, a banker in Pakistan Karachi was primarily focused on maintaining ledgers and facilitating basic remittances. Today, the role has expanded into three critical dimensions:</w:t>
      </w:r>
    </w:p>
    <w:p>
      <w:pPr>
        <w:numPr>
          <w:ilvl w:val="0"/>
          <w:numId w:val="1001"/>
        </w:numPr>
        <w:pStyle w:val="Compact"/>
      </w:pPr>
      <w:r>
        <w:rPr>
          <w:bCs/>
          <w:b/>
        </w:rPr>
        <w:t xml:space="preserve">Digital Enabler:</w:t>
      </w:r>
      <w:r>
        <w:t xml:space="preserve"> </w:t>
      </w:r>
      <w:r>
        <w:t xml:space="preserve">With the rapid adoption of mobile banking and fintech solutions in Pakistan, Bankers must guide customers away from cash-heavy transactions toward secure digital platforms.</w:t>
      </w:r>
    </w:p>
    <w:p>
      <w:pPr>
        <w:numPr>
          <w:ilvl w:val="0"/>
          <w:numId w:val="1001"/>
        </w:numPr>
        <w:pStyle w:val="Compact"/>
      </w:pPr>
      <w:r>
        <w:rPr>
          <w:bCs/>
          <w:b/>
        </w:rPr>
        <w:t xml:space="preserve">Risk Manager:</w:t>
      </w:r>
      <w:r>
        <w:t xml:space="preserve"> </w:t>
      </w:r>
      <w:r>
        <w:t xml:space="preserve">In an economy prone to fluctuation, Bankers act as the first line of defense against default. They must assess creditworthiness not just based on financial statements but on behavioral data and local economic indicators.</w:t>
      </w:r>
    </w:p>
    <w:p>
      <w:pPr>
        <w:numPr>
          <w:ilvl w:val="0"/>
          <w:numId w:val="1001"/>
        </w:numPr>
        <w:pStyle w:val="Compact"/>
      </w:pPr>
      <w:r>
        <w:rPr>
          <w:bCs/>
          <w:b/>
        </w:rPr>
        <w:t xml:space="preserve">Social Agent:</w:t>
      </w:r>
      <w:r>
        <w:t xml:space="preserve"> </w:t>
      </w:r>
      <w:r>
        <w:t xml:space="preserve">Many Bankers in Karachi now serve as financial educators for small and medium enterprises (SMEs) that lack access to formal accounting practices.</w:t>
      </w:r>
    </w:p>
    <w:bookmarkEnd w:id="22"/>
    <w:bookmarkStart w:id="26" w:name="X8fde989fe1609825efbb49bbb5c98579ec8ec2a"/>
    <w:p>
      <w:pPr>
        <w:pStyle w:val="Heading2"/>
      </w:pPr>
      <w:r>
        <w:t xml:space="preserve">3. Key Challenges Facing Bankers in Pakistan Karachi</w:t>
      </w:r>
    </w:p>
    <w:bookmarkStart w:id="23" w:name="X6034abea2abae38d514e5339e7d81249004b386"/>
    <w:p>
      <w:pPr>
        <w:pStyle w:val="Heading3"/>
      </w:pPr>
      <w:r>
        <w:t xml:space="preserve">a. Regulatory Compliance and AML/CFT Protocols</w:t>
      </w:r>
    </w:p>
    <w:p>
      <w:pPr>
        <w:pStyle w:val="FirstParagraph"/>
      </w:pPr>
      <w:r>
        <w:t xml:space="preserve">The State Bank of Pakistan (SBP) enforces strict Anti-Money Laundering (AML) and Counter-Financing of Terrorism (CFT regulations. For a Banker in Karachi, a port city with extensive cross-border trade, the compliance burden is heavier. Ensuring that every transaction complies with national laws while maintaining customer privacy requires robust internal controls and continuous training.</w:t>
      </w:r>
    </w:p>
    <w:bookmarkEnd w:id="23"/>
    <w:bookmarkStart w:id="24" w:name="b.-infrastructure-and-energy-constraints"/>
    <w:p>
      <w:pPr>
        <w:pStyle w:val="Heading3"/>
      </w:pPr>
      <w:r>
        <w:t xml:space="preserve">b. Infrastructure and Energy Constraints</w:t>
      </w:r>
    </w:p>
    <w:p>
      <w:pPr>
        <w:pStyle w:val="FirstParagraph"/>
      </w:pPr>
      <w:r>
        <w:t xml:space="preserve">Pakistan has faced significant energy crises in recent years, impacting Karachi severely for extended periods. For a Banker, power outages disrupt branch operations and server connectivity. This necessitates investment in backup infrastructure and the acceleration of remote banking services to ensure uninterrupted service delivery.</w:t>
      </w:r>
    </w:p>
    <w:bookmarkEnd w:id="24"/>
    <w:bookmarkStart w:id="25" w:name="c.-the-unbanked-population"/>
    <w:p>
      <w:pPr>
        <w:pStyle w:val="Heading3"/>
      </w:pPr>
      <w:r>
        <w:t xml:space="preserve">c. The Unbanked Population</w:t>
      </w:r>
    </w:p>
    <w:p>
      <w:pPr>
        <w:pStyle w:val="FirstParagraph"/>
      </w:pPr>
      <w:r>
        <w:t xml:space="preserve">A significant portion of Karachi’s population remains unbanked due to lack of documentation or distrust in formal institutions. Bankers face the challenge of financial inclusion without assuming excessive risk. This has led to the rise of Agent Banking, where bankers utilize local shopkeepers as extensions of the bank, expanding reach into neighborhoods like Lyari and Gulshan-e-Iqbal.</w:t>
      </w:r>
    </w:p>
    <w:p>
      <w:pPr>
        <w:pStyle w:val="BodyText"/>
      </w:pPr>
      <w:r>
        <w:rPr>
          <w:bCs/>
          <w:b/>
        </w:rPr>
        <w:t xml:space="preserve">Case Insight:</w:t>
      </w:r>
      <w:r>
        <w:t xml:space="preserve"> </w:t>
      </w:r>
      <w:r>
        <w:t xml:space="preserve">In 2022, a major commercial bank in Karachi reduced its default rates by 15% by utilizing alternative data sources (such as utility bill payments) to assess the creditworthiness of informal sector borrowers who lacked traditional collateral.</w:t>
      </w:r>
    </w:p>
    <w:bookmarkEnd w:id="25"/>
    <w:bookmarkEnd w:id="26"/>
    <w:bookmarkStart w:id="27" w:name="strategic-adaptations-and-opportunities"/>
    <w:p>
      <w:pPr>
        <w:pStyle w:val="Heading2"/>
      </w:pPr>
      <w:r>
        <w:t xml:space="preserve">4. Strategic Adaptations and Opportunities</w:t>
      </w:r>
    </w:p>
    <w:p>
      <w:pPr>
        <w:pStyle w:val="FirstParagraph"/>
      </w:pPr>
      <w:r>
        <w:t xml:space="preserve">To thrive in Pakistan Karachi, Bankers are adopting several strategic adaptations:</w:t>
      </w:r>
    </w:p>
    <w:p>
      <w:pPr>
        <w:numPr>
          <w:ilvl w:val="0"/>
          <w:numId w:val="1002"/>
        </w:numPr>
        <w:pStyle w:val="Compact"/>
      </w:pPr>
      <w:r>
        <w:rPr>
          <w:bCs/>
          <w:b/>
        </w:rPr>
        <w:t xml:space="preserve">Digital-First Branch Models:</w:t>
      </w:r>
      <w:r>
        <w:t xml:space="preserve"> </w:t>
      </w:r>
      <w:r>
        <w:t xml:space="preserve">Reducing the physical footprint of branches while enhancing the digital interface. This reduces overhead costs and allows Bankers to focus on high-value advisory services rather than cash handling.</w:t>
      </w:r>
    </w:p>
    <w:p>
      <w:pPr>
        <w:numPr>
          <w:ilvl w:val="0"/>
          <w:numId w:val="1002"/>
        </w:numPr>
        <w:pStyle w:val="Compact"/>
      </w:pPr>
      <w:r>
        <w:rPr>
          <w:bCs/>
          <w:b/>
        </w:rPr>
        <w:t xml:space="preserve">SME Financing Specialization:</w:t>
      </w:r>
      <w:r>
        <w:t xml:space="preserve"> </w:t>
      </w:r>
      <w:r>
        <w:t xml:space="preserve">Recognizing that Karachi is home to thousands of SMEs, specialized banking units have been created. These units offer tailored loan products with flexible repayment structures aligned with the cash flow cycles of local businesses.</w:t>
      </w:r>
    </w:p>
    <w:p>
      <w:pPr>
        <w:numPr>
          <w:ilvl w:val="0"/>
          <w:numId w:val="1002"/>
        </w:numPr>
        <w:pStyle w:val="Compact"/>
      </w:pPr>
      <w:r>
        <w:rPr>
          <w:bCs/>
          <w:b/>
        </w:rPr>
        <w:t xml:space="preserve">Fintech Partnerships:</w:t>
      </w:r>
      <w:r>
        <w:t xml:space="preserve"> </w:t>
      </w:r>
      <w:r>
        <w:t xml:space="preserve">Instead of viewing fintech as a competitor, Bankers in Pakistan are partnering with local startups to integrate seamless payment gateways, instant loan approvals via mobile apps, and blockchain-based remittance services.</w:t>
      </w:r>
    </w:p>
    <w:bookmarkEnd w:id="27"/>
    <w:bookmarkStart w:id="28" w:name="the-socio-cultural-dimension"/>
    <w:p>
      <w:pPr>
        <w:pStyle w:val="Heading2"/>
      </w:pPr>
      <w:r>
        <w:t xml:space="preserve">5. The Socio-Cultural Dimension</w:t>
      </w:r>
    </w:p>
    <w:p>
      <w:pPr>
        <w:pStyle w:val="FirstParagraph"/>
      </w:pPr>
      <w:r>
        <w:t xml:space="preserve">In Karachi’s diverse socio-cultural fabric, trust is the most valuable currency. Bankers must navigate ethnic and linguistic diversity with sensitivity. Marketing materials, customer service interactions, and loan counseling are increasingly being localized to resonate with different communities within the city.</w:t>
      </w:r>
    </w:p>
    <w:p>
      <w:pPr>
        <w:pStyle w:val="BodyText"/>
      </w:pPr>
      <w:r>
        <w:t xml:space="preserve">Furthermore, Islamic Banking plays a crucial role in Pakistan Karachi. A significant portion of the population prefers Shariah-compliant financial products. Bankers must therefore be well-versed in Islamic finance principles to cater to this demographic effectively, ensuring that profit-and-loss sharing models are communicated clearly and transparently.</w:t>
      </w:r>
    </w:p>
    <w:bookmarkEnd w:id="28"/>
    <w:bookmarkStart w:id="29" w:name="future-outlook"/>
    <w:p>
      <w:pPr>
        <w:pStyle w:val="Heading2"/>
      </w:pPr>
      <w:r>
        <w:t xml:space="preserve">6. Future Outlook</w:t>
      </w:r>
    </w:p>
    <w:p>
      <w:pPr>
        <w:pStyle w:val="FirstParagraph"/>
      </w:pPr>
      <w:r>
        <w:t xml:space="preserve">The future of the Banker in Pakistan Karachi lies in resilience and innovation. As Pakistan moves towards a more digital economy, driven by government initiatives like the Digital Pakistan policy, Bankers will increasingly rely on Artificial Intelligence for fraud detection and customer personalization.</w:t>
      </w:r>
    </w:p>
    <w:p>
      <w:pPr>
        <w:pStyle w:val="BodyText"/>
      </w:pPr>
      <w:r>
        <w:t xml:space="preserve">Moreover, climate change poses a long-term risk to Karachi’s infrastructure. Future Bankers must incorporate environmental sustainability into their lending criteria, encouraging green energy projects and sustainable urban development within the city.</w:t>
      </w:r>
    </w:p>
    <w:bookmarkEnd w:id="29"/>
    <w:bookmarkStart w:id="30" w:name="conclusion"/>
    <w:p>
      <w:pPr>
        <w:pStyle w:val="Heading2"/>
      </w:pPr>
      <w:r>
        <w:t xml:space="preserve">7. Conclusion</w:t>
      </w:r>
    </w:p>
    <w:p>
      <w:pPr>
        <w:pStyle w:val="FirstParagraph"/>
      </w:pPr>
      <w:r>
        <w:t xml:space="preserve">The Case Study of the Banker in Pakistan Karachi reveals a profession at a crossroads. The traditional boundaries of banking are dissolving, replaced by a dynamic ecosystem where technology, regulation, and human interaction intersect. For success in this vibrant yet challenging city, Bankers must evolve into holistic financial partners who understand the pulse of Karachi’s economy.</w:t>
      </w:r>
    </w:p>
    <w:p>
      <w:pPr>
        <w:pStyle w:val="BodyText"/>
      </w:pPr>
      <w:r>
        <w:t xml:space="preserve">By addressing the unique challenges of infrastructure, compliance, and financial inclusion, Bankers can unlock immense value for both their institutions and the wider community. The journey ahead requires agility and empathy, but the potential impact on Pakistan’s economic stability makes this evolution imperative.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Banker in Pakistan Karachi</dc:title>
  <dc:creator/>
  <dc:language>en</dc:language>
  <cp:keywords/>
  <dcterms:created xsi:type="dcterms:W3CDTF">2026-07-29T17:53:44Z</dcterms:created>
  <dcterms:modified xsi:type="dcterms:W3CDTF">2026-07-29T17:53:44Z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