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Banking</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07fc030cf3711b423b5a009ea1a9f6a3818ac95"/>
    <w:p>
      <w:pPr>
        <w:pStyle w:val="Heading1"/>
      </w:pPr>
      <w:r>
        <w:t xml:space="preserve">Case Study: The Strategic Role of the Banker in South Africa Johannesburg</w:t>
      </w:r>
    </w:p>
    <w:p>
      <w:pPr>
        <w:pStyle w:val="FirstParagraph"/>
      </w:pPr>
      <w:r>
        <w:rPr>
          <w:bCs/>
          <w:b/>
        </w:rPr>
        <w:t xml:space="preserve">Date:</w:t>
      </w:r>
      <w:r>
        <w:t xml:space="preserve"> </w:t>
      </w:r>
      <w:r>
        <w:t xml:space="preserve">October 26, 2023</w:t>
      </w:r>
      <w:r>
        <w:br/>
      </w:r>
    </w:p>
    <w:p>
      <w:pPr>
        <w:pStyle w:val="BodyText"/>
      </w:pPr>
      <w:r>
        <w:t xml:space="preserve">The Intersection of Financial Services, Economic Development, and Technological Innovation in a Major Urban Center</w:t>
      </w:r>
    </w:p>
    <w:bookmarkStart w:id="20" w:name="introduction"/>
    <w:p>
      <w:pPr>
        <w:pStyle w:val="Heading2"/>
      </w:pPr>
      <w:r>
        <w:t xml:space="preserve">1. Introduction</w:t>
      </w:r>
    </w:p>
    <w:p>
      <w:pPr>
        <w:pStyle w:val="FirstParagraph"/>
      </w:pPr>
      <w:r>
        <w:t xml:space="preserve">In the dynamic landscape of global finance, few cities rival the economic significance and complexity of Johannesburg. As the financial hub of South Africa and one of the most prominent metropolitan areas on the African continent, Johannesburg serves as a critical testing ground for modern banking practices. This case study examines how a traditional banker must adapt to serve clients in this unique environment. The document explores not only operational challenges but also social responsibilities, regulatory frameworks, and technological disruptions that define the role of a Banker within South Africa Johannesburg today.</w:t>
      </w:r>
    </w:p>
    <w:p>
      <w:pPr>
        <w:pStyle w:val="BodyText"/>
      </w:pPr>
      <w:r>
        <w:t xml:space="preserve">The narrative focuses on the evolving identity of the Banker who no longer merely holds deposits but acts as a catalyst for economic inclusion, digital transformation, and sustainable development. By analyzing specific scenarios faced by banking professionals in this region, we can understand how the profession is redefining itself amidst economic volatility and social change.</w:t>
      </w:r>
    </w:p>
    <w:bookmarkEnd w:id="20"/>
    <w:bookmarkStart w:id="21" w:name="X9ea18bdd8769e28d6c849b07db3589bf8b92290"/>
    <w:p>
      <w:pPr>
        <w:pStyle w:val="Heading2"/>
      </w:pPr>
      <w:r>
        <w:t xml:space="preserve">2. Context: The Economic Landscape of South Africa Johannesburg</w:t>
      </w:r>
    </w:p>
    <w:p>
      <w:pPr>
        <w:pStyle w:val="FirstParagraph"/>
      </w:pPr>
      <w:r>
        <w:t xml:space="preserve">Johannesburg, often referred to as "Joburg" or "Egoli" (the Place of Gold), is the engine room of the South African economy. It houses the Johannesburg Stock Exchange (JSE), which is one of the largest and most advanced stock exchanges in Africa. However, this wealth sits alongside significant challenges, including high unemployment rates, income inequality, and infrastructure constraints.</w:t>
      </w:r>
    </w:p>
    <w:p>
      <w:pPr>
        <w:pStyle w:val="BodyText"/>
      </w:pPr>
      <w:r>
        <w:rPr>
          <w:bCs/>
          <w:b/>
        </w:rPr>
        <w:t xml:space="preserve">Key Statistic:</w:t>
      </w:r>
      <w:r>
        <w:t xml:space="preserve"> </w:t>
      </w:r>
      <w:r>
        <w:t xml:space="preserve">While South Africa has a sophisticated financial sector comparable to developed nations over 60% of the population remains underbanked or unbanked. This dichotomy creates both a massive risk and an unprecedented opportunity for any Banker operating in South Africa Johannesburg.</w:t>
      </w:r>
    </w:p>
    <w:p>
      <w:pPr>
        <w:pStyle w:val="BodyText"/>
      </w:pPr>
      <w:r>
        <w:t xml:space="preserve">The urban environment is characterized by stark contrasts between the Sandton financial district, often dubbed "Richest Square Mile in Africa," and surrounding townships like Soweto. A Banker working in this region must navigate these geographical and socio-economic divides, understanding that credit risk is not uniform across the city.</w:t>
      </w:r>
    </w:p>
    <w:bookmarkEnd w:id="21"/>
    <w:bookmarkStart w:id="22" w:name="the-changing-role-of-the-banker"/>
    <w:p>
      <w:pPr>
        <w:pStyle w:val="Heading2"/>
      </w:pPr>
      <w:r>
        <w:t xml:space="preserve">3. The Changing Role of the Banker</w:t>
      </w:r>
    </w:p>
    <w:p>
      <w:pPr>
        <w:pStyle w:val="FirstParagraph"/>
      </w:pPr>
      <w:r>
        <w:rPr>
          <w:bCs/>
          <w:b/>
        </w:rPr>
        <w:t xml:space="preserve">A. From Transaction Processor to Financial Advisor</w:t>
      </w:r>
      <w:r>
        <w:br/>
      </w:r>
      <w:r>
        <w:t xml:space="preserve">Historically, the primary function of a banker was transactional: accepting deposits and issuing loans. In contemporary South Africa Johannesburg, this role has shifted dramatically. Due to high interest rates and complex regulatory environments such as the National Credit Act (NCA) Bankers must provide comprehensive financial advisory services. They are expected to help Small, Medium, and Micro Enterprises (SMMEs) navigate capital constraints and growth strategies.</w:t>
      </w:r>
    </w:p>
    <w:p>
      <w:pPr>
        <w:pStyle w:val="BodyText"/>
      </w:pPr>
      <w:r>
        <w:rPr>
          <w:bCs/>
          <w:b/>
        </w:rPr>
        <w:t xml:space="preserve">B. Financial Inclusion Champion</w:t>
      </w:r>
      <w:r>
        <w:br/>
      </w:r>
      <w:r>
        <w:t xml:space="preserve">One of the most pressing mandates for a Banker in this region is driving financial inclusion. Traditional brick-and-mortar branches are insufficient for reaching marginalized communities in South Africa Johannesburg. Consequently, bankers are increasingly engaging with mobile banking platforms, agent banking networks, and micro-lending products. The success of digital wallets like M-Pesa and local bank apps has forced traditional bankers to innovate rapidly to retain market share among the youth and informal sector workers.</w:t>
      </w:r>
    </w:p>
    <w:bookmarkEnd w:id="22"/>
    <w:bookmarkStart w:id="23" w:name="strategic-challenges-faced-by-bankers"/>
    <w:p>
      <w:pPr>
        <w:pStyle w:val="Heading2"/>
      </w:pPr>
      <w:r>
        <w:t xml:space="preserve">4. Strategic Challenges Faced by Bankers</w:t>
      </w:r>
    </w:p>
    <w:p>
      <w:pPr>
        <w:pStyle w:val="FirstParagraph"/>
      </w:pPr>
      <w:r>
        <w:rPr>
          <w:bCs/>
          <w:b/>
        </w:rPr>
        <w:t xml:space="preserve">A. Regulatory Compliance and Ethical Standards</w:t>
      </w:r>
      <w:r>
        <w:br/>
      </w:r>
      <w:r>
        <w:t xml:space="preserve">Operating in South Africa Johannesburg requires strict adherence to local laws, including the Financial Sector Conduct Authority (FSCA) regulations. Bankers must conduct rigorous Know Your Customer (KYC) checks to prevent money laundering and fraud. Given the history of state capture and corporate corruption in recent years, ethical banking practices have become a central pillar of credibility for any Banker serving clients in this jurisdiction.</w:t>
      </w:r>
    </w:p>
    <w:p>
      <w:pPr>
        <w:pStyle w:val="BodyText"/>
      </w:pPr>
      <w:r>
        <w:rPr>
          <w:bCs/>
          <w:b/>
        </w:rPr>
        <w:t xml:space="preserve">B. Credit Risk Management</w:t>
      </w:r>
      <w:r>
        <w:br/>
      </w:r>
      <w:r>
        <w:t xml:space="preserve">High unemployment levels pose a significant threat to loan repayment rates. A Banker must utilize advanced data analytics and alternative credit scoring methods to assess the viability of borrowers who lack traditional credit histories. This is particularly relevant in townships where cash-based economies dominate but residents demonstrate strong community-based repayment behaviors.</w:t>
      </w:r>
    </w:p>
    <w:p>
      <w:pPr>
        <w:pStyle w:val="BodyText"/>
      </w:pPr>
      <w:r>
        <w:rPr>
          <w:bCs/>
          <w:b/>
        </w:rPr>
        <w:t xml:space="preserve">C. Technological Disruption</w:t>
      </w:r>
      <w:r>
        <w:br/>
      </w:r>
      <w:r>
        <w:t xml:space="preserve">Fintech startups are challenging traditional banks by offering faster, cheaper services. A Banker cannot ignore this trend; they must embrace digital tools to remain competitive. This involves upskilling in areas such as cybersecurity, data analytics, and customer experience design.</w:t>
      </w:r>
    </w:p>
    <w:bookmarkEnd w:id="23"/>
    <w:bookmarkStart w:id="24" w:name="case-scenario-the-sme-lending-initiative"/>
    <w:p>
      <w:pPr>
        <w:pStyle w:val="Heading2"/>
      </w:pPr>
      <w:r>
        <w:t xml:space="preserve">5. Case Scenario: The SME Lending Initiative</w:t>
      </w:r>
    </w:p>
    <w:p>
      <w:pPr>
        <w:pStyle w:val="FirstParagraph"/>
      </w:pPr>
      <w:r>
        <w:t xml:space="preserve">To illustrate the practical application of these concepts, consider the following scenario involving a mid-sized commercial bank operating in South Africa Johannesburg:</w:t>
      </w:r>
    </w:p>
    <w:p>
      <w:pPr>
        <w:pStyle w:val="BodyText"/>
      </w:pPr>
      <w:r>
        <w:rPr>
          <w:bCs/>
          <w:b/>
        </w:rPr>
        <w:t xml:space="preserve">The Challenge:</w:t>
      </w:r>
      <w:r>
        <w:br/>
      </w:r>
      <w:r>
        <w:t xml:space="preserve">A Banker is tasked with increasing the loan portfolio for small business owners in Soweto. Traditional collateral requirements (such as property deeds) exclude many entrepreneurs who rent their premises. However, these businesses show consistent cash flow through digital payment platforms.</w:t>
      </w:r>
    </w:p>
    <w:p>
      <w:pPr>
        <w:pStyle w:val="BodyText"/>
      </w:pPr>
      <w:r>
        <w:rPr>
          <w:bCs/>
          <w:b/>
        </w:rPr>
        <w:t xml:space="preserve">The Solution:</w:t>
      </w:r>
      <w:r>
        <w:br/>
      </w:r>
      <w:r>
        <w:t xml:space="preserve">The Banker collaborates with the bank’s data science team to develop an alternative credit model. By analyzing transaction histories from mobile money accounts and utility payments, the Banker can assess creditworthiness without physical collateral. Furthermore, the Banker provides financial literacy workshops as part of the loan onboarding process, ensuring borrowers understand repayment obligations.</w:t>
      </w:r>
    </w:p>
    <w:p>
      <w:pPr>
        <w:pStyle w:val="BodyText"/>
      </w:pPr>
      <w:r>
        <w:rPr>
          <w:bCs/>
          <w:b/>
        </w:rPr>
        <w:t xml:space="preserve">The Outcome:</w:t>
      </w:r>
      <w:r>
        <w:br/>
      </w:r>
      <w:r>
        <w:t xml:space="preserve">Over six months, this initiative resulted in a 15% increase in approved small business loans with a default rate lower than the national average. This success story highlights how adaptability and empathy are crucial traits for a Banker operating in South Africa Johannesburg.</w:t>
      </w:r>
    </w:p>
    <w:bookmarkEnd w:id="24"/>
    <w:bookmarkStart w:id="25" w:name="X3b6e35771d1201cf35827bc6f08c2d0100b784c"/>
    <w:p>
      <w:pPr>
        <w:pStyle w:val="Heading2"/>
      </w:pPr>
      <w:r>
        <w:t xml:space="preserve">6. Socio-Economic Impact and Corporate Social Responsibility</w:t>
      </w:r>
    </w:p>
    <w:p>
      <w:pPr>
        <w:pStyle w:val="FirstParagraph"/>
      </w:pPr>
      <w:r>
        <w:t xml:space="preserve">A modern Banker is also expected to contribute to the broader socio-economic development of South Africa Johannesburg. This goes beyond profit margins. Banks are increasingly involved in housing finance, education funding, and green energy projects.</w:t>
      </w:r>
    </w:p>
    <w:p>
      <w:pPr>
        <w:pStyle w:val="BodyText"/>
      </w:pPr>
      <w:r>
        <w:t xml:space="preserve">For instance, many bankers in this region participate in programs aimed at black economic empowerment (BEE), ensuring that ownership and management of financial institutions reflect the demographic reality of the country. This commitment to transformation is not just a regulatory requirement but a moral imperative for sustainable growth.</w:t>
      </w:r>
    </w:p>
    <w:bookmarkEnd w:id="25"/>
    <w:bookmarkStart w:id="26" w:name="future-outlook"/>
    <w:p>
      <w:pPr>
        <w:pStyle w:val="Heading2"/>
      </w:pPr>
      <w:r>
        <w:t xml:space="preserve">7. Future Outlook</w:t>
      </w:r>
    </w:p>
    <w:p>
      <w:pPr>
        <w:pStyle w:val="FirstParagraph"/>
      </w:pPr>
      <w:r>
        <w:t xml:space="preserve">The future for banking in South Africa Johannesburg will be defined by three key trends:</w:t>
      </w:r>
    </w:p>
    <w:p>
      <w:pPr>
        <w:numPr>
          <w:ilvl w:val="0"/>
          <w:numId w:val="1001"/>
        </w:numPr>
        <w:pStyle w:val="Compact"/>
      </w:pPr>
      <w:r>
        <w:rPr>
          <w:bCs/>
          <w:b/>
        </w:rPr>
        <w:t xml:space="preserve">Digital-First Banking:</w:t>
      </w:r>
      <w:r>
        <w:t xml:space="preserve"> </w:t>
      </w:r>
      <w:r>
        <w:t xml:space="preserve">Physical branches will become advisory hubs, while daily transactions move entirely to mobile devices.</w:t>
      </w:r>
    </w:p>
    <w:p>
      <w:pPr>
        <w:numPr>
          <w:ilvl w:val="0"/>
          <w:numId w:val="1001"/>
        </w:numPr>
        <w:pStyle w:val="Compact"/>
      </w:pPr>
      <w:r>
        <w:rPr>
          <w:bCs/>
          <w:b/>
        </w:rPr>
        <w:t xml:space="preserve">Fintech Partnerships:</w:t>
      </w:r>
      <w:r>
        <w:t xml:space="preserve"> </w:t>
      </w:r>
      <w:r>
        <w:t xml:space="preserve">Traditional bankers will collaborate with fintechs rather than compete against them, leveraging technology for efficiency.</w:t>
      </w:r>
    </w:p>
    <w:p>
      <w:pPr>
        <w:numPr>
          <w:ilvl w:val="0"/>
          <w:numId w:val="1001"/>
        </w:numPr>
        <w:pStyle w:val="Compact"/>
      </w:pPr>
      <w:r>
        <w:rPr>
          <w:bCs/>
          <w:b/>
        </w:rPr>
        <w:t xml:space="preserve">Sustainable Finance:</w:t>
      </w:r>
      <w:r>
        <w:t xml:space="preserve"> </w:t>
      </w:r>
      <w:r>
        <w:t xml:space="preserve">There will be a growing emphasis on Environmental, Social, and Governance (ESG) criteria in lending decisions.</w:t>
      </w:r>
    </w:p>
    <w:p>
      <w:pPr>
        <w:pStyle w:val="FirstParagraph"/>
      </w:pPr>
      <w:r>
        <w:t xml:space="preserve">The Banker of tomorrow must be tech-savvy, culturally competent, and ethically grounded. They must understand that serving clients in South Africa Johannesburg is not just about managing money but about empowering individuals and communities to thrive.</w:t>
      </w:r>
    </w:p>
    <w:bookmarkEnd w:id="26"/>
    <w:bookmarkStart w:id="27" w:name="conclusion"/>
    <w:p>
      <w:pPr>
        <w:pStyle w:val="Heading2"/>
      </w:pPr>
      <w:r>
        <w:t xml:space="preserve">8. Conclusion</w:t>
      </w:r>
    </w:p>
    <w:p>
      <w:pPr>
        <w:pStyle w:val="FirstParagraph"/>
      </w:pPr>
      <w:r>
        <w:t xml:space="preserve">This case study demonstrates that the role of a Banker in South Africa Johannesburg is multifaceted and critical to national development. It requires a blend of traditional financial expertise and modern adaptive skills. As the city continues to grow as a regional economic powerhouse, the Banker will remain at the forefront, driving innovation, ensuring stability, and fostering inclusion. Success in this environment demands resilience, innovation, and a deep commitment to social progress.</w:t>
      </w:r>
    </w:p>
    <w:p>
      <w:pPr>
        <w:pStyle w:val="BodyText"/>
      </w:pPr>
      <w:r>
        <w:t xml:space="preserve">For institutions operating in this space, investing in their workforce’s ability to navigate these complexities is not optional—it is essential for long-term viability. The next generation of Bankers must be prepared to meet the unique demands of one of Africa's most vibrant and challenging financial landscapes.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Banking in South Africa Johannesburg</dc:title>
  <dc:creator/>
  <cp:keywords/>
  <dcterms:created xsi:type="dcterms:W3CDTF">2026-07-29T21:10:45Z</dcterms:created>
  <dcterms:modified xsi:type="dcterms:W3CDTF">2026-07-29T21:10:45Z</dcterms:modified>
</cp:coreProperties>
</file>

<file path=docProps/custom.xml><?xml version="1.0" encoding="utf-8"?>
<Properties xmlns="http://schemas.openxmlformats.org/officeDocument/2006/custom-properties" xmlns:vt="http://schemas.openxmlformats.org/officeDocument/2006/docPropsVTypes"/>
</file>