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447a9afabdffb9d3eca82e9f875690b97ef00e2"/>
    <w:p>
      <w:pPr>
        <w:pStyle w:val="Heading1"/>
      </w:pPr>
      <w:r>
        <w:t xml:space="preserve">A Strategic Case Study on the Implementation of AI-Driven Personal Banking in Thailand Bangkok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The financial sector in Thailand Bangkok. By leveraging cutting-edge technology, the financial institution successfully navigated complex regulatory environments and cultural nuances to deliver a superior banking experience.</w:t>
      </w:r>
    </w:p>
    <w:bookmarkEnd w:id="20"/>
    <w:bookmarkStart w:id="21" w:name="Xd98ef29331b6b325223449f77826bf551da4cb1"/>
    <w:p>
      <w:pPr>
        <w:pStyle w:val="Heading2"/>
      </w:pPr>
      <w:r>
        <w:t xml:space="preserve">Introduction: The Context of Thailand Bangkok</w:t>
      </w:r>
    </w:p>
    <w:p>
      <w:pPr>
        <w:pStyle w:val="FirstParagraph"/>
      </w:pPr>
      <w:r>
        <w:rPr>
          <w:bCs/>
          <w:b/>
        </w:rPr>
        <w:t xml:space="preserve">Bangkok</w:t>
      </w:r>
      <w:r>
        <w:t xml:space="preserve">, as the capital city and economic hub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serves as a microcosm for the nation’s broader financial evolution. With a population exceeding ten million people in the metropolitan area,</w:t>
      </w:r>
      <w:r>
        <w:t xml:space="preserve"> </w:t>
      </w:r>
      <w:r>
        <w:rPr>
          <w:bCs/>
          <w:b/>
        </w:rPr>
        <w:t xml:space="preserve">Bangkok</w:t>
      </w:r>
      <w:r>
        <w:t xml:space="preserve"> </w:t>
      </w:r>
      <w:r>
        <w:t xml:space="preserve">exhibits high smartphone penetration and a growing middle class with increasing demand for digital financial products. However, the market is saturated with competitors ranging from state-owned banks to private commercial banks and international players. In this highly competitive environment within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traditional banking models are no longer sufficient to retain customer loyalty.</w:t>
      </w:r>
      <w:r>
        <w:t xml:space="preserve"> </w:t>
      </w:r>
      <w:r>
        <w:t xml:space="preserve">The case study focuses on a mid-sized commercial bank operating extensively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that sought to differentiate itself through innovation. The challenge was not merely technological but also cultural: understanding the specific needs of customers in</w:t>
      </w:r>
      <w:r>
        <w:t xml:space="preserve"> </w:t>
      </w:r>
      <w:r>
        <w:rPr>
          <w:bCs/>
          <w:b/>
        </w:rPr>
        <w:t xml:space="preserve">Bangkok</w:t>
      </w:r>
      <w:r>
        <w:t xml:space="preserve">, who value convenience, speed, and trust, while adhering to strict financial regulations set by the Bank of Thailand.</w:t>
      </w:r>
    </w:p>
    <w:bookmarkEnd w:id="21"/>
    <w:bookmarkStart w:id="22" w:name="problem-statement"/>
    <w:p>
      <w:pPr>
        <w:pStyle w:val="Heading2"/>
      </w:pPr>
      <w:r>
        <w:t xml:space="preserve">Problem Statement</w:t>
      </w:r>
    </w:p>
    <w:p>
      <w:pPr>
        <w:pStyle w:val="FirstParagraph"/>
      </w:pPr>
      <w:r>
        <w:t xml:space="preserve">Prior to the initiative, the bank faced several critical challenges within its operations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:</w:t>
      </w:r>
      <w:r>
        <w:t xml:space="preserve"> </w:t>
      </w:r>
      <w:r>
        <w:t xml:space="preserve">1.</w:t>
      </w:r>
      <w:r>
        <w:t xml:space="preserve"> </w:t>
      </w:r>
      <w:r>
        <w:rPr>
          <w:bCs/>
          <w:b/>
        </w:rPr>
        <w:t xml:space="preserve">Lack of Personalization:</w:t>
      </w:r>
      <w:r>
        <w:t xml:space="preserve"> </w:t>
      </w:r>
      <w:r>
        <w:t xml:space="preserve">Customers in</w:t>
      </w:r>
      <w:r>
        <w:t xml:space="preserve"> </w:t>
      </w:r>
      <w:r>
        <w:rPr>
          <w:bCs/>
          <w:b/>
        </w:rPr>
        <w:t xml:space="preserve">Bangkok</w:t>
      </w:r>
      <w:r>
        <w:t xml:space="preserve"> </w:t>
      </w:r>
      <w:r>
        <w:t xml:space="preserve">received generic marketing messages that failed to resonate with their individual financial behaviors.</w:t>
      </w:r>
      <w:r>
        <w:t xml:space="preserve"> </w:t>
      </w:r>
      <w:r>
        <w:t xml:space="preserve">2.</w:t>
      </w:r>
      <w:r>
        <w:t xml:space="preserve"> </w:t>
      </w:r>
      <w:r>
        <w:t xml:space="preserve">Operational Inefficiency:</w:t>
      </w:r>
      <w:r>
        <w:t xml:space="preserve"> </w:t>
      </w:r>
      <w:r>
        <w:t xml:space="preserve">High volume of customer service inquiries regarding account management led to long wait times and increased operational costs.</w:t>
      </w:r>
      <w:r>
        <w:t xml:space="preserve"> </w:t>
      </w:r>
      <w:r>
        <w:t xml:space="preserve">3.</w:t>
      </w:r>
      <w:r>
        <w:t xml:space="preserve"> </w:t>
      </w:r>
      <w:r>
        <w:rPr>
          <w:bCs/>
          <w:b/>
        </w:rPr>
        <w:t xml:space="preserve">Customer Retention Issues:</w:t>
      </w:r>
      <w:r>
        <w:t xml:space="preserve"> </w:t>
      </w:r>
      <w:r>
        <w:t xml:space="preserve">Younger demographics in</w:t>
      </w:r>
      <w:r>
        <w:t xml:space="preserve"> </w:t>
      </w:r>
      <w:r>
        <w:rPr>
          <w:bCs/>
          <w:b/>
        </w:rPr>
        <w:t xml:space="preserve">Bangkok</w:t>
      </w:r>
      <w:r>
        <w:t xml:space="preserve">, particularly millennials and Gen Z, were migrating to fintech apps that offered seamless user experiences, leading to a decline in market share for the bank.</w:t>
      </w:r>
      <w:r>
        <w:t xml:space="preserve"> </w:t>
      </w:r>
      <w:r>
        <w:t xml:space="preserve">The core problem was the inability of legacy systems to process vast amounts of customer data in real-time to deliver relevant financial advice and services tailored to the lifestyle of residents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bookmarkEnd w:id="22"/>
    <w:bookmarkStart w:id="23" w:name="X2f81836e923638e91fbb438d92b2246edcbe7fb"/>
    <w:p>
      <w:pPr>
        <w:pStyle w:val="Heading2"/>
      </w:pPr>
      <w:r>
        <w:t xml:space="preserve">Solution Strategy: AI-Driven Personal Banking</w:t>
      </w:r>
    </w:p>
    <w:p>
      <w:pPr>
        <w:pStyle w:val="FirstParagraph"/>
      </w:pPr>
      <w:r>
        <w:t xml:space="preserve">To address these challenges, the bank implemented a robust AI-driven personal banking platform designed specifically for the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market. The solution comprised three key pillars:</w:t>
      </w:r>
      <w:r>
        <w:t xml:space="preserve"> </w:t>
      </w:r>
      <w:r>
        <w:t xml:space="preserve">1.</w:t>
      </w:r>
      <w:r>
        <w:t xml:space="preserve"> </w:t>
      </w:r>
      <w:r>
        <w:t xml:space="preserve">AI-Powered Chatbots and Virtual Assistants:</w:t>
      </w:r>
      <w:r>
        <w:t xml:space="preserve"> </w:t>
      </w:r>
      <w:r>
        <w:t xml:space="preserve">Deploying natural language processing (NLP) chatbots capable of understanding Thai dialects and slang common in</w:t>
      </w:r>
      <w:r>
        <w:t xml:space="preserve"> </w:t>
      </w:r>
      <w:r>
        <w:rPr>
          <w:bCs/>
          <w:b/>
        </w:rPr>
        <w:t xml:space="preserve">Bangkok</w:t>
      </w:r>
      <w:r>
        <w:t xml:space="preserve">. These assistants provided 24/7 support, handling queries about balances, transactions, and loan applications with high accuracy.</w:t>
      </w:r>
      <w:r>
        <w:t xml:space="preserve"> </w:t>
      </w:r>
      <w:r>
        <w:t xml:space="preserve">2.</w:t>
      </w:r>
      <w:r>
        <w:t xml:space="preserve"> </w:t>
      </w:r>
      <w:r>
        <w:t xml:space="preserve">Predictive Analytics for Personalization:</w:t>
      </w:r>
      <w:r>
        <w:t xml:space="preserve"> </w:t>
      </w:r>
      <w:r>
        <w:t xml:space="preserve">Utilizing machine learning algorithms to analyze transaction histories of customers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This allowed the bank to predict future financial needs, such as suggesting travel insurance for frequent flyers or investment opportunities based on spending patterns.</w:t>
      </w:r>
      <w:r>
        <w:t xml:space="preserve"> </w:t>
      </w:r>
      <w:r>
        <w:t xml:space="preserve">3.</w:t>
      </w:r>
      <w:r>
        <w:t xml:space="preserve"> </w:t>
      </w:r>
      <w:r>
        <w:t xml:space="preserve">Omnichannel Integration:</w:t>
      </w:r>
      <w:r>
        <w:t xml:space="preserve"> </w:t>
      </w:r>
      <w:r>
        <w:t xml:space="preserve">Ensuring a seamless experience across mobile apps, web platforms, and physical branches in</w:t>
      </w:r>
      <w:r>
        <w:t xml:space="preserve"> </w:t>
      </w:r>
      <w:r>
        <w:rPr>
          <w:bCs/>
          <w:b/>
        </w:rPr>
        <w:t xml:space="preserve">Bangkok</w:t>
      </w:r>
      <w:r>
        <w:t xml:space="preserve">. Data synchronization allowed customers to start a transaction on their mobile device and complete it at a branch without repeating information.</w:t>
      </w:r>
    </w:p>
    <w:bookmarkEnd w:id="23"/>
    <w:bookmarkStart w:id="24" w:name="implementation-process"/>
    <w:p>
      <w:pPr>
        <w:pStyle w:val="Heading2"/>
      </w:pPr>
      <w:r>
        <w:t xml:space="preserve">Implementation Process</w:t>
      </w:r>
    </w:p>
    <w:p>
      <w:pPr>
        <w:pStyle w:val="FirstParagraph"/>
      </w:pPr>
      <w:r>
        <w:t xml:space="preserve">The implementation phase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required meticulous planning. The bank collaborated with local technology partners familiar with the regulatory framework of</w:t>
      </w:r>
      <w:r>
        <w:t xml:space="preserve"> </w:t>
      </w:r>
      <w:r>
        <w:rPr>
          <w:bCs/>
          <w:b/>
        </w:rPr>
        <w:t xml:space="preserve">Bangkok</w:t>
      </w:r>
      <w:r>
        <w:t xml:space="preserve">. Data privacy was a paramount concern, and all AI systems were configured to comply with the Personal Data Protection Act (PDPA) applicable in</w:t>
      </w:r>
      <w:r>
        <w:t xml:space="preserve"> </w:t>
      </w:r>
      <w:r>
        <w:rPr>
          <w:bCs/>
          <w:b/>
        </w:rPr>
        <w:t xml:space="preserve">Thailand Bangkok.</w:t>
      </w:r>
      <w:r>
        <w:rPr>
          <w:bCs/>
          <w:b/>
        </w:rPr>
        <w:t xml:space="preserve"> </w:t>
      </w:r>
      <w:r>
        <w:rPr>
          <w:bCs/>
          <w:b/>
        </w:rPr>
        <w:t xml:space="preserve">Staff training was another crucial component. Employees across branches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Bangkok</w:t>
      </w:r>
      <w:r>
        <w:rPr>
          <w:bCs/>
          <w:b/>
        </w:rPr>
        <w:t xml:space="preserve"> </w:t>
      </w:r>
      <w:r>
        <w:rPr>
          <w:bCs/>
          <w:b/>
        </w:rPr>
        <w:t xml:space="preserve">underwent extensive workshops to understand how to work alongside AI tools rather than viewing them as threats. This human-centric approach ensured that while technology handled routine tasks, human bankers could focus on complex advisory roles, enhancing the overall value proposition for clients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Thailand Bangkok.</w:t>
      </w:r>
    </w:p>
    <w:bookmarkEnd w:id="24"/>
    <w:bookmarkStart w:id="25" w:name="results-and-impact"/>
    <w:p>
      <w:pPr>
        <w:pStyle w:val="Heading2"/>
      </w:pPr>
      <w:r>
        <w:t xml:space="preserve">Results and Impact</w:t>
      </w:r>
    </w:p>
    <w:p>
      <w:pPr>
        <w:pStyle w:val="FirstParagraph"/>
      </w:pPr>
      <w:r>
        <w:t xml:space="preserve">Six months after full deployment across</w:t>
      </w:r>
      <w:r>
        <w:t xml:space="preserve"> </w:t>
      </w:r>
      <w:r>
        <w:rPr>
          <w:bCs/>
          <w:b/>
        </w:rPr>
        <w:t xml:space="preserve">Bangkok</w:t>
      </w:r>
      <w:r>
        <w:t xml:space="preserve">, the results were significant:</w:t>
      </w:r>
      <w:r>
        <w:t xml:space="preserve"> </w:t>
      </w:r>
      <w:r>
        <w:t xml:space="preserve">-</w:t>
      </w:r>
      <w:r>
        <w:t xml:space="preserve"> </w:t>
      </w:r>
      <w:r>
        <w:t xml:space="preserve">Increased Customer Satisfaction:</w:t>
      </w:r>
      <w:r>
        <w:t xml:space="preserve">NPS scores rose by 15% among users in</w:t>
      </w:r>
      <w:r>
        <w:t xml:space="preserve"> </w:t>
      </w:r>
      <w:r>
        <w:rPr>
          <w:bCs/>
          <w:b/>
        </w:rPr>
        <w:t xml:space="preserve">Bangkok</w:t>
      </w:r>
      <w:r>
        <w:t xml:space="preserve">, attributed to faster response times and relevant service offerings.</w:t>
      </w:r>
      <w:r>
        <w:t xml:space="preserve"> </w:t>
      </w:r>
      <w:r>
        <w:t xml:space="preserve">-</w:t>
      </w:r>
      <w:r>
        <w:t xml:space="preserve"> </w:t>
      </w:r>
      <w:r>
        <w:t xml:space="preserve">Operational Cost Reduction:</w:t>
      </w:r>
      <w:r>
        <w:t xml:space="preserve"> </w:t>
      </w:r>
      <w:r>
        <w:t xml:space="preserve">Call center volumes dropped by 30%, allowing the bank to reallocate resources toward strategic growth initiatives within</w:t>
      </w:r>
      <w:r>
        <w:t xml:space="preserve"> </w:t>
      </w:r>
      <w:r>
        <w:rPr>
          <w:bCs/>
          <w:b/>
        </w:rPr>
        <w:t xml:space="preserve">Thailand Bangkok.</w:t>
      </w:r>
      <w:r>
        <w:rPr>
          <w:bCs/>
          <w:b/>
        </w:rPr>
        <w:t xml:space="preserve"> </w:t>
      </w:r>
      <w:r>
        <w:rPr>
          <w:bCs/>
          <w:b/>
        </w:rPr>
        <w:t xml:space="preserve">-</w:t>
      </w:r>
      <w:r>
        <w:rPr>
          <w:bCs/>
          <w:b/>
        </w:rPr>
        <w:t xml:space="preserve"> </w:t>
      </w:r>
      <w:r>
        <w:rPr>
          <w:bCs/>
          <w:b/>
        </w:rPr>
        <w:t xml:space="preserve">Revenue Growth:A 20% increase in cross-selling of financial products, as AI recommendations proved more effective than traditional marketing campaigns targeting residents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Bangkok</w:t>
      </w:r>
      <w:r>
        <w:rPr>
          <w:bCs/>
          <w:b/>
        </w:rPr>
        <w:t xml:space="preserve">.</w:t>
      </w:r>
      <w:r>
        <w:rPr>
          <w:bCs/>
          <w:b/>
        </w:rPr>
        <w:t xml:space="preserve"> </w:t>
      </w:r>
      <w:r>
        <w:rPr>
          <w:bCs/>
          <w:b/>
        </w:rPr>
        <w:t xml:space="preserve">Furthermore, the bank saw a notable influx of new customers under the age of thirty-five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Thailand Bangkok, validating its strategy to appeal to younger demographics through digital innovation.</w:t>
      </w:r>
      <w:r>
        <w:rPr>
          <w:bCs/>
          <w:b/>
        </w:rPr>
        <w:t xml:space="preserve"> </w:t>
      </w:r>
    </w:p>
    <w:bookmarkEnd w:id="25"/>
    <w:bookmarkStart w:id="26" w:name="challenges-and-lessons-learned"/>
    <w:p>
      <w:pPr>
        <w:pStyle w:val="Heading2"/>
      </w:pPr>
      <w:r>
        <w:t xml:space="preserve">Challenges and Lessons Learned</w:t>
      </w:r>
    </w:p>
    <w:p>
      <w:pPr>
        <w:pStyle w:val="FirstParagraph"/>
      </w:pPr>
      <w:r>
        <w:t xml:space="preserve">Despite success, challenges emerged during implementation in</w:t>
      </w:r>
      <w:r>
        <w:t xml:space="preserve"> </w:t>
      </w:r>
      <w:r>
        <w:rPr>
          <w:bCs/>
          <w:b/>
        </w:rPr>
        <w:t xml:space="preserve">Bangkok</w:t>
      </w:r>
      <w:r>
        <w:t xml:space="preserve">. Initial resistance from older customer segments accustomed to face-to-face interactions required additional educational efforts. Additionally, integrating legacy systems with new AI infrastructure posed technical hurdles specific to the IT landscape of</w:t>
      </w:r>
      <w:r>
        <w:t xml:space="preserve"> </w:t>
      </w:r>
      <w:r>
        <w:rPr>
          <w:bCs/>
          <w:b/>
        </w:rPr>
        <w:t xml:space="preserve">Thailand Bangkok. These experiences highlighted the importance of change management and phased rollouts when introducing disruptive technologies in established markets like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Bangkok</w:t>
      </w:r>
      <w:r>
        <w:rPr>
          <w:bCs/>
          <w:b/>
        </w:rPr>
        <w:t xml:space="preserve">.</w:t>
      </w:r>
    </w:p>
    <w:bookmarkEnd w:id="26"/>
    <w:bookmarkStart w:id="27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case study demonstrates that successful banking innovation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requires more than just technological upgrades; it demands a deep understanding of local consumer behavior, regulatory compliance, and cultural nuances. By implementing an AI-driven personal banking solution tailored to the needs of customers in</w:t>
      </w:r>
      <w:r>
        <w:t xml:space="preserve"> </w:t>
      </w:r>
      <w:r>
        <w:rPr>
          <w:bCs/>
          <w:b/>
        </w:rPr>
        <w:t xml:space="preserve">Bangkok</w:t>
      </w:r>
      <w:r>
        <w:t xml:space="preserve">, the bank not only improved operational efficiency but also strengthened its competitive position in the market. As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continues to evolve as a digital finance hub, this case provides a valuable blueprint for other financial institutions seeking to leverage technology for sustainable growth and enhanced customer experiences. The future of banking in</w:t>
      </w:r>
      <w:r>
        <w:t xml:space="preserve"> </w:t>
      </w:r>
      <w:r>
        <w:rPr>
          <w:bCs/>
          <w:b/>
        </w:rPr>
        <w:t xml:space="preserve">Bangkok</w:t>
      </w:r>
      <w:r>
        <w:t xml:space="preserve"> </w:t>
      </w:r>
      <w:r>
        <w:t xml:space="preserve">lies in the harmonious integration of human empathy with artificial intelligence, creating a robust ecosystem that serves the diverse population of</w:t>
      </w:r>
    </w:p>
    <w:p>
      <w:pPr>
        <w:pStyle w:val="BodyText"/>
      </w:pPr>
      <w:r>
        <w:t xml:space="preserve">Thailand Bangkok.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2026-07-29T16:00:04Z</dcterms:created>
  <dcterms:modified xsi:type="dcterms:W3CDTF">2026-07-29T16:00:04Z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