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Argentina,</w:t>
      </w:r>
      <w:r>
        <w:t xml:space="preserve"> </w:t>
      </w:r>
      <w:r>
        <w:t xml:space="preserve">Córdoba</w:t>
      </w:r>
    </w:p>
    <w:bookmarkStart w:id="31" w:name="X816aada85ce4bb754816c298ae7fc00c9c5ffeb"/>
    <w:p>
      <w:pPr>
        <w:pStyle w:val="Heading1"/>
      </w:pPr>
      <w:r>
        <w:t xml:space="preserve">Case Study: The Role and Impact of a Biologist in Argentina, Córdoba</w:t>
      </w:r>
    </w:p>
    <w:p>
      <w:pPr>
        <w:pStyle w:val="FirstParagraph"/>
      </w:pPr>
      <w:r>
        <w:rPr>
          <w:bCs/>
          <w:b/>
        </w:rPr>
        <w:t xml:space="preserve">Date:</w:t>
      </w:r>
      <w:r>
        <w:t xml:space="preserve"> </w:t>
      </w:r>
      <w:r>
        <w:t xml:space="preserve">October 2023</w:t>
      </w:r>
      <w:r>
        <w:br/>
      </w:r>
    </w:p>
    <w:p>
      <w:pPr>
        <w:pStyle w:val="BodyText"/>
      </w:pPr>
      <w:r>
        <w:t xml:space="preserve">Location:Córdoba Province, Argentina</w:t>
      </w:r>
    </w:p>
    <w:bookmarkStart w:id="20" w:name="executive-summary"/>
    <w:p>
      <w:pPr>
        <w:pStyle w:val="Heading2"/>
      </w:pPr>
      <w:r>
        <w:t xml:space="preserve">1. Executive Summary</w:t>
      </w:r>
    </w:p>
    <w:p>
      <w:pPr>
        <w:pStyle w:val="FirstParagraph"/>
      </w:pPr>
      <w:r>
        <w:t xml:space="preserve">This case study examines the critical role of a professional Biologist within the ecological and agricultural context of Córdoba, one of Argentina's most significant provinces. Located in the geographic center of the country, Córdoba presents a unique microcosm of biodiversity, ranging from arid Monte ecosystems to humid Subtropical forests. The primary objective is to illustrate how specialized biological expertise addresses pressing environmental challenges, supports sustainable agriculture (particularly soy and wine industries), and contributes to urban conservation efforts in a rapidly developing region. By analyzing specific interventions led by a</w:t>
      </w:r>
      <w:r>
        <w:t xml:space="preserve"> </w:t>
      </w:r>
      <w:r>
        <w:t xml:space="preserve">Biologist</w:t>
      </w:r>
      <w:r>
        <w:t xml:space="preserve">, this document highlights the necessity of scientific rigor in managing natural resources in</w:t>
      </w:r>
      <w:r>
        <w:t xml:space="preserve"> </w:t>
      </w:r>
      <w:r>
        <w:rPr>
          <w:bCs/>
          <w:b/>
        </w:rPr>
        <w:t xml:space="preserve">Argentina Córdoba</w:t>
      </w:r>
      <w:r>
        <w:t xml:space="preserve">.</w:t>
      </w:r>
    </w:p>
    <w:bookmarkEnd w:id="20"/>
    <w:bookmarkStart w:id="21" w:name="X9cf83a5fcbdb5ceb558c112133f5537f4a6dcdc"/>
    <w:p>
      <w:pPr>
        <w:pStyle w:val="Heading2"/>
      </w:pPr>
      <w:r>
        <w:t xml:space="preserve">2. Contextual Background: The Biodiversity of Córdoba, Argentina</w:t>
      </w:r>
    </w:p>
    <w:p>
      <w:pPr>
        <w:pStyle w:val="FirstParagraph"/>
      </w:pPr>
      <w:r>
        <w:rPr>
          <w:bCs/>
          <w:b/>
        </w:rPr>
        <w:t xml:space="preserve">Córdoba Argentina</w:t>
      </w:r>
      <w:r>
        <w:t xml:space="preserve"> </w:t>
      </w:r>
      <w:r>
        <w:t xml:space="preserve">is not merely an administrative hub; it is a biodiversity hotspot. The province features diverse biomes, including the Sierras Chicas and Sierras Grandes mountain ranges, which serve as vital water catchment areas for millions of residents. However, this region faces significant anthropogenic pressures. Deforestation for agricultural expansion, urban sprawl around the city of Córdoba (the second-largest metropolis in Argentina), and pollution from industrial activities pose severe threats to native flora and fauna.</w:t>
      </w:r>
    </w:p>
    <w:p>
      <w:pPr>
        <w:pStyle w:val="BodyText"/>
      </w:pPr>
      <w:r>
        <w:t xml:space="preserve">In this complex environment, the presence of a qualified Biologist is not optional but essential. The local ecosystem requires continuous monitoring, impact assessment, and restoration planning. The interplay between economic development—driven largely by agribusiness—and environmental preservation creates a tension that biological sciences are uniquely equipped to mediate.</w:t>
      </w:r>
    </w:p>
    <w:bookmarkEnd w:id="21"/>
    <w:bookmarkStart w:id="22" w:name="profile-of-the-key-actor-the-biologist"/>
    <w:p>
      <w:pPr>
        <w:pStyle w:val="Heading2"/>
      </w:pPr>
      <w:r>
        <w:t xml:space="preserve">3. Profile of the Key Actor: The Biologist</w:t>
      </w:r>
    </w:p>
    <w:p>
      <w:pPr>
        <w:pStyle w:val="FirstParagraph"/>
      </w:pPr>
      <w:r>
        <w:t xml:space="preserve">In this case study, we focus on the multidisciplinary responsibilities of a Biologist operating in this region. A</w:t>
      </w:r>
      <w:r>
        <w:t xml:space="preserve"> </w:t>
      </w:r>
      <w:r>
        <w:t xml:space="preserve">Biologist</w:t>
      </w:r>
      <w:r>
        <w:t xml:space="preserve"> </w:t>
      </w:r>
      <w:r>
        <w:t xml:space="preserve">in Córdoba typically holds a degree from local universities such as the National University of Córdoba (UNC) or Catholic University of Córdoba (UCBCA), often supplemented by specialization in ecology, environmental engineering, or agricultural sciences. Their expertise spans taxonomy, ecosystem dynamics, genetic analysis, and environmental law compliance.</w:t>
      </w:r>
    </w:p>
    <w:p>
      <w:pPr>
        <w:pStyle w:val="BodyText"/>
      </w:pPr>
      <w:r>
        <w:t xml:space="preserve">The Biologist acts as a bridge between scientific data and policy implementation. They are responsible for conducting Environmental Impact Assessments (EIAs), monitoring invasive species such as the European rabbit or wild boar, and developing strategies to protect endangered species like the Chacoan peccary or various amphibian populations threatened by habitat loss.</w:t>
      </w:r>
    </w:p>
    <w:bookmarkEnd w:id="22"/>
    <w:bookmarkStart w:id="26" w:name="Xd9f6544182be7f0a3df173431cbfb693638c276"/>
    <w:p>
      <w:pPr>
        <w:pStyle w:val="Heading2"/>
      </w:pPr>
      <w:r>
        <w:t xml:space="preserve">4. Case Scenario: Integrated Wetland Restoration in the Carcarañá River Basin</w:t>
      </w:r>
    </w:p>
    <w:p>
      <w:pPr>
        <w:pStyle w:val="FirstParagraph"/>
      </w:pPr>
      <w:r>
        <w:t xml:space="preserve">To provide a concrete example, we analyze a specific project led by a Biologist in the Carcarañá River basin, a critical wetland system in Córdoba that serves as a natural filter for agricultural runoff and provides habitat for migratory birds.</w:t>
      </w:r>
    </w:p>
    <w:bookmarkStart w:id="23" w:name="problem-identification"/>
    <w:p>
      <w:pPr>
        <w:pStyle w:val="Heading3"/>
      </w:pPr>
      <w:r>
        <w:t xml:space="preserve">4.1 Problem Identification</w:t>
      </w:r>
    </w:p>
    <w:p>
      <w:pPr>
        <w:pStyle w:val="FirstParagraph"/>
      </w:pPr>
      <w:r>
        <w:t xml:space="preserve">The region suffered from severe eutrophication due to excessive fertilizer use in surrounding soybean fields. This led to algal blooms, oxygen depletion, and the death of native aquatic life. The Biologist initiated a diagnostic phase, collecting water samples and soil data across multiple sites in Córdoba Province.</w:t>
      </w:r>
    </w:p>
    <w:bookmarkEnd w:id="23"/>
    <w:bookmarkStart w:id="24" w:name="intervention-strategy"/>
    <w:p>
      <w:pPr>
        <w:pStyle w:val="Heading3"/>
      </w:pPr>
      <w:r>
        <w:t xml:space="preserve">4.2 Intervention Strategy</w:t>
      </w:r>
    </w:p>
    <w:p>
      <w:pPr>
        <w:pStyle w:val="FirstParagraph"/>
      </w:pPr>
      <w:r>
        <w:t xml:space="preserve">The Biologist proposed a restoration plan involving:</w:t>
      </w:r>
    </w:p>
    <w:p>
      <w:pPr>
        <w:numPr>
          <w:ilvl w:val="0"/>
          <w:numId w:val="1001"/>
        </w:numPr>
        <w:pStyle w:val="Compact"/>
      </w:pPr>
      <w:r>
        <w:rPr>
          <w:bCs/>
          <w:b/>
        </w:rPr>
        <w:t xml:space="preserve">Native Reforestation:</w:t>
      </w:r>
      <w:r>
        <w:t xml:space="preserve"> </w:t>
      </w:r>
      <w:r>
        <w:t xml:space="preserve">Planting native species such as *Willow* (Salix spp.) and *Corteza de Loro* to stabilize riverbanks and reduce erosion.</w:t>
      </w:r>
    </w:p>
    <w:p>
      <w:pPr>
        <w:numPr>
          <w:ilvl w:val="0"/>
          <w:numId w:val="1001"/>
        </w:numPr>
        <w:pStyle w:val="Compact"/>
      </w:pPr>
      <w:r>
        <w:rPr>
          <w:bCs/>
          <w:b/>
        </w:rPr>
        <w:t xml:space="preserve">Bio-indicators Monitoring:</w:t>
      </w:r>
      <w:r>
        <w:t xml:space="preserve"> </w:t>
      </w:r>
      <w:r>
        <w:t xml:space="preserve">Introducing macroinvertebrate sampling to assess water quality improvement over time.</w:t>
      </w:r>
    </w:p>
    <w:p>
      <w:pPr>
        <w:numPr>
          <w:ilvl w:val="0"/>
          <w:numId w:val="1001"/>
        </w:numPr>
        <w:pStyle w:val="Compact"/>
      </w:pPr>
      <w:r>
        <w:rPr>
          <w:bCs/>
          <w:b/>
        </w:rPr>
        <w:t xml:space="preserve">Educational Outreach:</w:t>
      </w:r>
      <w:r>
        <w:t xml:space="preserve"> </w:t>
      </w:r>
      <w:r>
        <w:t xml:space="preserve">Collaborating with local schools in Córdoba to teach students about the importance of wetlands, fostering a culture of conservation.</w:t>
      </w:r>
    </w:p>
    <w:bookmarkEnd w:id="24"/>
    <w:bookmarkStart w:id="25" w:name="outcomes"/>
    <w:p>
      <w:pPr>
        <w:pStyle w:val="Heading3"/>
      </w:pPr>
      <w:r>
        <w:t xml:space="preserve">4.3 Outcomes</w:t>
      </w:r>
    </w:p>
    <w:p>
      <w:pPr>
        <w:pStyle w:val="FirstParagraph"/>
      </w:pPr>
      <w:r>
        <w:t xml:space="preserve">Six months post-intervention, data collected by the Biologist showed a 40% reduction in nitrate levels and a return of native bird species to the area. This success story demonstrates how biological expertise can reverse environmental degradation even in heavily agricultural zones.</w:t>
      </w:r>
    </w:p>
    <w:bookmarkEnd w:id="25"/>
    <w:bookmarkEnd w:id="26"/>
    <w:bookmarkStart w:id="27" w:name="Xdc6d109c09ce0b63576c1a006766c66c9fd3ec0"/>
    <w:p>
      <w:pPr>
        <w:pStyle w:val="Heading2"/>
      </w:pPr>
      <w:r>
        <w:t xml:space="preserve">5. Challenges Faced by Biologists in Córdoba</w:t>
      </w:r>
    </w:p>
    <w:p>
      <w:pPr>
        <w:pStyle w:val="FirstParagraph"/>
      </w:pPr>
      <w:r>
        <w:t xml:space="preserve">Despite successes, Biologists operating in Argentina Córdoba face significant hurdles:</w:t>
      </w:r>
    </w:p>
    <w:p>
      <w:pPr>
        <w:numPr>
          <w:ilvl w:val="0"/>
          <w:numId w:val="1002"/>
        </w:numPr>
        <w:pStyle w:val="Compact"/>
      </w:pPr>
      <w:r>
        <w:rPr>
          <w:bCs/>
          <w:b/>
        </w:rPr>
        <w:t xml:space="preserve">Economic Constraints:</w:t>
      </w:r>
      <w:r>
        <w:t xml:space="preserve"> </w:t>
      </w:r>
      <w:r>
        <w:t xml:space="preserve">Limited funding for long-term monitoring projects often forces reliance on short-term grants.</w:t>
      </w:r>
    </w:p>
    <w:p>
      <w:pPr>
        <w:numPr>
          <w:ilvl w:val="0"/>
          <w:numId w:val="1002"/>
        </w:numPr>
        <w:pStyle w:val="Compact"/>
      </w:pPr>
      <w:r>
        <w:rPr>
          <w:bCs/>
          <w:b/>
        </w:rPr>
        <w:t xml:space="preserve">Pollution and Pesticides:</w:t>
      </w:r>
      <w:r>
        <w:t xml:space="preserve"> </w:t>
      </w:r>
      <w:r>
        <w:t xml:space="preserve">The widespread use of glyphosate and other agrochemicals in Córdoba’s vast plains poses health risks to wildlife and humans, requiring Biologists to advocate for stricter regulations.</w:t>
      </w:r>
    </w:p>
    <w:p>
      <w:pPr>
        <w:numPr>
          <w:ilvl w:val="0"/>
          <w:numId w:val="1002"/>
        </w:numPr>
        <w:pStyle w:val="Compact"/>
      </w:pPr>
      <w:r>
        <w:rPr>
          <w:bCs/>
          <w:b/>
        </w:rPr>
        <w:t xml:space="preserve">Lack of Institutional Support:</w:t>
      </w:r>
      <w:r>
        <w:t xml:space="preserve"> </w:t>
      </w:r>
      <w:r>
        <w:t xml:space="preserve">In some municipalities, environmental protection agencies are understaffed, placing the burden on independent consultants and academic researchers.</w:t>
      </w:r>
    </w:p>
    <w:bookmarkEnd w:id="27"/>
    <w:bookmarkStart w:id="28" w:name="the-socio-economic-impact"/>
    <w:p>
      <w:pPr>
        <w:pStyle w:val="Heading2"/>
      </w:pPr>
      <w:r>
        <w:t xml:space="preserve">6. The Socio-Economic Impact</w:t>
      </w:r>
    </w:p>
    <w:p>
      <w:pPr>
        <w:pStyle w:val="FirstParagraph"/>
      </w:pPr>
      <w:r>
        <w:t xml:space="preserve">The work of a Biologist in Córdoba extends beyond ecology. By ensuring sustainable agricultural practices, they help maintain soil health for future harvests, securing the livelihoods of local farmers. In urban areas, green space management by biologists improves air quality and mental well-being for residents. Furthermore, eco-tourism initiatives guided by biological expertise contribute to the local economy of Córdoba Province, attracting visitors to national parks like Copo or Aconquija.</w:t>
      </w:r>
    </w:p>
    <w:bookmarkEnd w:id="28"/>
    <w:bookmarkStart w:id="29" w:name="recommendations"/>
    <w:p>
      <w:pPr>
        <w:pStyle w:val="Heading2"/>
      </w:pPr>
      <w:r>
        <w:t xml:space="preserve">7. Recommendations</w:t>
      </w:r>
    </w:p>
    <w:p>
      <w:pPr>
        <w:pStyle w:val="FirstParagraph"/>
      </w:pPr>
      <w:r>
        <w:t xml:space="preserve">To strengthen the role of Biologists in</w:t>
      </w:r>
      <w:r>
        <w:t xml:space="preserve"> </w:t>
      </w:r>
      <w:r>
        <w:rPr>
          <w:bCs/>
          <w:b/>
        </w:rPr>
        <w:t xml:space="preserve">Argentina Córdoba</w:t>
      </w:r>
      <w:r>
        <w:t xml:space="preserve">, the following actions are recommended:</w:t>
      </w:r>
    </w:p>
    <w:p>
      <w:pPr>
        <w:numPr>
          <w:ilvl w:val="0"/>
          <w:numId w:val="1003"/>
        </w:numPr>
        <w:pStyle w:val="Compact"/>
      </w:pPr>
      <w:r>
        <w:rPr>
          <w:bCs/>
          <w:b/>
        </w:rPr>
        <w:t xml:space="preserve">Increase Funding for Research:</w:t>
      </w:r>
      <w:r>
        <w:t xml:space="preserve">The provincial government should allocate more resources to biological research stations and conservation NGOs.</w:t>
      </w:r>
    </w:p>
    <w:p>
      <w:pPr>
        <w:numPr>
          <w:ilvl w:val="0"/>
          <w:numId w:val="1003"/>
        </w:numPr>
        <w:pStyle w:val="Compact"/>
      </w:pPr>
      <w:r>
        <w:rPr>
          <w:bCs/>
          <w:b/>
        </w:rPr>
        <w:t xml:space="preserve">Promote Interdisciplinary Collaboration:</w:t>
      </w:r>
      <w:r>
        <w:t xml:space="preserve">Bridging the gap between biologists, agronomists, and urban planners is crucial for holistic environmental management.</w:t>
      </w:r>
    </w:p>
    <w:p>
      <w:pPr>
        <w:numPr>
          <w:ilvl w:val="0"/>
          <w:numId w:val="1003"/>
        </w:numPr>
        <w:pStyle w:val="Compact"/>
      </w:pPr>
      <w:r>
        <w:rPr>
          <w:bCs/>
          <w:b/>
        </w:rPr>
        <w:t xml:space="preserve">Public Awareness Campaigns:</w:t>
      </w:r>
      <w:r>
        <w:t xml:space="preserve">Educating the public on biodiversity loss can create societal pressure for better environmental policies.</w:t>
      </w:r>
    </w:p>
    <w:bookmarkEnd w:id="29"/>
    <w:bookmarkStart w:id="30" w:name="conclusion"/>
    <w:p>
      <w:pPr>
        <w:pStyle w:val="Heading2"/>
      </w:pPr>
      <w:r>
        <w:t xml:space="preserve">8. Conclusion</w:t>
      </w:r>
    </w:p>
    <w:p>
      <w:pPr>
        <w:pStyle w:val="FirstParagraph"/>
      </w:pPr>
      <w:r>
        <w:t xml:space="preserve">In conclusion, the Biologist plays a pivotal role in safeguarding the ecological integrity of Córdoba. As Argentina’s second most populous province, Córdoba faces a delicate balance between development and conservation. The case study presented here underscores that without the scientific guidance, monitoring, and advocacy provided by professional Biologists, the unique biodiversity of</w:t>
      </w:r>
      <w:r>
        <w:t xml:space="preserve"> </w:t>
      </w:r>
      <w:r>
        <w:rPr>
          <w:bCs/>
          <w:b/>
        </w:rPr>
        <w:t xml:space="preserve">Argentina Córdoba</w:t>
      </w:r>
      <w:r>
        <w:t xml:space="preserve"> </w:t>
      </w:r>
      <w:r>
        <w:t xml:space="preserve">is at risk. Investing in biological expertise is not just an environmental imperative but a socioeconomic necessity for sustainable regional growth.</w:t>
      </w:r>
    </w:p>
    <w:p>
      <w:pPr>
        <w:pStyle w:val="BodyText"/>
      </w:pPr>
      <w:r>
        <w:rPr>
          <w:iCs/>
          <w:i/>
        </w:rPr>
        <w:t xml:space="preserve">This document serves as a testament to the importance of scientific leadership in environmental stewardship within the vibrant and complex landscape of Córdoba, Argentina.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Argentina, Córdoba</dc:title>
  <dc:creator/>
  <cp:keywords/>
  <dcterms:created xsi:type="dcterms:W3CDTF">2026-07-29T09:39:26Z</dcterms:created>
  <dcterms:modified xsi:type="dcterms:W3CDTF">2026-07-29T09:39:26Z</dcterms:modified>
</cp:coreProperties>
</file>

<file path=docProps/custom.xml><?xml version="1.0" encoding="utf-8"?>
<Properties xmlns="http://schemas.openxmlformats.org/officeDocument/2006/custom-properties" xmlns:vt="http://schemas.openxmlformats.org/officeDocument/2006/docPropsVTypes"/>
</file>