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Biologist</w:t>
      </w:r>
      <w:r>
        <w:t xml:space="preserve"> </w:t>
      </w:r>
      <w:r>
        <w:t xml:space="preserve">Role</w:t>
      </w:r>
      <w:r>
        <w:t xml:space="preserve"> </w:t>
      </w:r>
      <w:r>
        <w:t xml:space="preserve">in</w:t>
      </w:r>
      <w:r>
        <w:t xml:space="preserve"> </w:t>
      </w:r>
      <w:r>
        <w:t xml:space="preserve">Canada</w:t>
      </w:r>
      <w:r>
        <w:t xml:space="preserve"> </w:t>
      </w:r>
      <w:r>
        <w:t xml:space="preserve">Toronto</w:t>
      </w:r>
    </w:p>
    <w:bookmarkStart w:id="30" w:name="Xea7bb78999a830e2e2e5fdccf868b2c8f5458a2"/>
    <w:p>
      <w:pPr>
        <w:pStyle w:val="Heading1"/>
      </w:pPr>
      <w:r>
        <w:t xml:space="preserve">Case Study: The Strategic Integration of a Biologist in Canada Toronto</w:t>
      </w:r>
    </w:p>
    <w:bookmarkStart w:id="20" w:name="executive-summary"/>
    <w:p>
      <w:pPr>
        <w:pStyle w:val="Heading2"/>
      </w:pPr>
      <w:r>
        <w:t xml:space="preserve">Executive Summary</w:t>
      </w:r>
    </w:p>
    <w:p>
      <w:pPr>
        <w:pStyle w:val="FirstParagraph"/>
      </w:pPr>
      <w:r>
        <w:t xml:space="preserve">The rapid expansion of biotechnology, environmental consulting, and agricultural sciences in the Greater Toronto Area (GTA) has created a unique demand for specialized scientific expertise. This case study examines the critical role of a</w:t>
      </w:r>
      <w:r>
        <w:t xml:space="preserve"> </w:t>
      </w:r>
      <w:r>
        <w:rPr>
          <w:bCs/>
          <w:b/>
        </w:rPr>
        <w:t xml:space="preserve">Biologist</w:t>
      </w:r>
      <w:r>
        <w:t xml:space="preserve"> </w:t>
      </w:r>
      <w:r>
        <w:t xml:space="preserve">within this dynamic economic ecosystem. Specifically focused on operations in</w:t>
      </w:r>
      <w:r>
        <w:t xml:space="preserve"> </w:t>
      </w:r>
      <w:r>
        <w:rPr>
          <w:bCs/>
          <w:b/>
        </w:rPr>
        <w:t xml:space="preserve">Canada Toronto</w:t>
      </w:r>
      <w:r>
        <w:t xml:space="preserve">, this document analyzes how biological professionals contribute to regulatory compliance, environmental sustainability, and innovation-driven research projects. By exploring the intersection of academic rigor and municipal policy, we highlight why hiring a qualified Biologist is not merely an operational necessity but a strategic asset for organizations operating in one of Canada’s most densely populated and environmentally conscious cities.</w:t>
      </w:r>
    </w:p>
    <w:bookmarkEnd w:id="20"/>
    <w:bookmarkStart w:id="21" w:name="Xa14e1fcc5c41ccfb64491d490632c4481892b69"/>
    <w:p>
      <w:pPr>
        <w:pStyle w:val="Heading2"/>
      </w:pPr>
      <w:r>
        <w:t xml:space="preserve">1. Introduction: The Context of Science in Canada Toronto</w:t>
      </w:r>
    </w:p>
    <w:p>
      <w:pPr>
        <w:pStyle w:val="FirstParagraph"/>
      </w:pPr>
      <w:r>
        <w:t xml:space="preserve">Toronto has established itself as a leading hub for life sciences in North America, often referred to as the "Silicon Valley of the North" due to its booming tech-integrated health sector. However, beyond pharmaceuticals and genetics, the city faces complex environmental challenges ranging from urban sprawl impacts on local wetlands to water quality issues in Lake Ontario. In this context, a</w:t>
      </w:r>
      <w:r>
        <w:t xml:space="preserve"> </w:t>
      </w:r>
      <w:r>
        <w:rPr>
          <w:bCs/>
          <w:b/>
        </w:rPr>
        <w:t xml:space="preserve">Biologist</w:t>
      </w:r>
      <w:r>
        <w:t xml:space="preserve"> </w:t>
      </w:r>
      <w:r>
        <w:t xml:space="preserve">serves as the bridge between scientific discovery and practical application within</w:t>
      </w:r>
      <w:r>
        <w:t xml:space="preserve"> </w:t>
      </w:r>
      <w:r>
        <w:rPr>
          <w:bCs/>
          <w:b/>
        </w:rPr>
        <w:t xml:space="preserve">Canada Toronto</w:t>
      </w:r>
      <w:r>
        <w:t xml:space="preserve">. Municipalities, private firms, and non-governmental organizations alike require professionals who can interpret complex biological data to inform policy and project development.</w:t>
      </w:r>
    </w:p>
    <w:p>
      <w:pPr>
        <w:pStyle w:val="BodyText"/>
      </w:pPr>
      <w:r>
        <w:t xml:space="preserve">The case study below details the hypothetical yet representative scenario of "GreenScape Solutions," a mid-sized environmental consulting firm based in</w:t>
      </w:r>
      <w:r>
        <w:t xml:space="preserve"> </w:t>
      </w:r>
      <w:r>
        <w:rPr>
          <w:bCs/>
          <w:b/>
        </w:rPr>
        <w:t xml:space="preserve">Canada Toronto</w:t>
      </w:r>
      <w:r>
        <w:t xml:space="preserve">, which recently integrated a Senior Ecological Biologist into their workforce. This integration was driven by new provincial regulations regarding biodiversity offsetting and urban greening mandates.</w:t>
      </w:r>
    </w:p>
    <w:bookmarkEnd w:id="21"/>
    <w:bookmarkStart w:id="22" w:name="organizational-background-and-challenge"/>
    <w:p>
      <w:pPr>
        <w:pStyle w:val="Heading2"/>
      </w:pPr>
      <w:r>
        <w:t xml:space="preserve">2. Organizational Background and Challenge</w:t>
      </w:r>
    </w:p>
    <w:p>
      <w:pPr>
        <w:pStyle w:val="FirstParagraph"/>
      </w:pPr>
      <w:r>
        <w:rPr>
          <w:bCs/>
          <w:b/>
        </w:rPr>
        <w:t xml:space="preserve">GreenScape Solutions</w:t>
      </w:r>
      <w:r>
        <w:t xml:space="preserve">, headquartered in downtown Toronto, specializes in environmental impact assessments (EIAs) for large-scale real estate developments. Historically, their team was strong in chemistry and civil engineering but lacked dedicated biological expertise to handle the increasing complexity of biodiversity assessments required by the Ontario Ministry of Environment, Conservation and Parks.</w:t>
      </w:r>
    </w:p>
    <w:p>
      <w:pPr>
        <w:pStyle w:val="BodyText"/>
      </w:pPr>
      <w:r>
        <w:t xml:space="preserve">The core challenge emerged when a major mixed-use development project in Etobicoke faced significant delays due to concerns about habitat fragmentation for local species at risk, including specific bat populations and migratory bird routes. The existing team lacked the specialized knowledge to conduct comprehensive biological surveys compliant with the Endangered Species Act (ESA). Without this expertise, GreenScape Solutions risked losing contracts and facing legal penalties. The decision was made to hire a dedicated</w:t>
      </w:r>
      <w:r>
        <w:t xml:space="preserve"> </w:t>
      </w:r>
      <w:r>
        <w:rPr>
          <w:bCs/>
          <w:b/>
        </w:rPr>
        <w:t xml:space="preserve">Biologist</w:t>
      </w:r>
      <w:r>
        <w:t xml:space="preserve"> </w:t>
      </w:r>
      <w:r>
        <w:t xml:space="preserve">who could navigate the regulatory landscape of</w:t>
      </w:r>
      <w:r>
        <w:t xml:space="preserve"> </w:t>
      </w:r>
      <w:r>
        <w:rPr>
          <w:bCs/>
          <w:b/>
        </w:rPr>
        <w:t xml:space="preserve">Canada Toronto</w:t>
      </w:r>
      <w:r>
        <w:t xml:space="preserve">.</w:t>
      </w:r>
    </w:p>
    <w:bookmarkEnd w:id="22"/>
    <w:bookmarkStart w:id="23" w:name="Xbfa4d58ec504ff70483987801b1067943fb7093"/>
    <w:p>
      <w:pPr>
        <w:pStyle w:val="Heading2"/>
      </w:pPr>
      <w:r>
        <w:t xml:space="preserve">3. The Role of the Biologist: Key Responsibilities</w:t>
      </w:r>
    </w:p>
    <w:p>
      <w:pPr>
        <w:pStyle w:val="FirstParagraph"/>
      </w:pPr>
      <w:r>
        <w:t xml:space="preserve">The appointed Biologist’s role was multifaceted, requiring a blend of fieldwork, data analysis, and stakeholder communication. Within the context of</w:t>
      </w:r>
      <w:r>
        <w:t xml:space="preserve"> </w:t>
      </w:r>
      <w:r>
        <w:rPr>
          <w:bCs/>
          <w:b/>
        </w:rPr>
        <w:t xml:space="preserve">Canada Toronto</w:t>
      </w:r>
      <w:r>
        <w:t xml:space="preserve">, the responsibilities included:</w:t>
      </w:r>
    </w:p>
    <w:p>
      <w:pPr>
        <w:numPr>
          <w:ilvl w:val="0"/>
          <w:numId w:val="1001"/>
        </w:numPr>
        <w:pStyle w:val="Compact"/>
      </w:pPr>
      <w:r>
        <w:rPr>
          <w:bCs/>
          <w:b/>
        </w:rPr>
        <w:t xml:space="preserve">Habitat Assessment:</w:t>
      </w:r>
      <w:r>
        <w:t xml:space="preserve"> </w:t>
      </w:r>
      <w:r>
        <w:t xml:space="preserve">Conducting rigorous surveys to identify sensitive habitats within urban boundaries. This involved mapping vegetation types and identifying potential nesting sites for protected species.</w:t>
      </w:r>
    </w:p>
    <w:p>
      <w:pPr>
        <w:numPr>
          <w:ilvl w:val="0"/>
          <w:numId w:val="1001"/>
        </w:numPr>
        <w:pStyle w:val="Compact"/>
      </w:pPr>
      <w:r>
        <w:t xml:space="preserve">Regulatory Compliance:: Ensuring all project plans adhered to federal and provincial laws, including the Canadian Wildlife Act and Ontario’s Planning Act. The Biologist acted as the primary liaison with government regulators in Ottawa, Quebec City (for inter-provincial coordination), and local Toronto committees.</w:t>
      </w:r>
    </w:p>
    <w:p>
      <w:pPr>
        <w:numPr>
          <w:ilvl w:val="0"/>
          <w:numId w:val="1001"/>
        </w:numPr>
        <w:pStyle w:val="Compact"/>
      </w:pPr>
      <w:r>
        <w:rPr>
          <w:bCs/>
          <w:b/>
        </w:rPr>
        <w:t xml:space="preserve">Climatic Adaptation Strategy:</w:t>
      </w:r>
      <w:r>
        <w:t xml:space="preserve"> </w:t>
      </w:r>
      <w:r>
        <w:t xml:space="preserve">Developing recommendations for urban green infrastructure that enhances resilience against climate change, a critical issue in</w:t>
      </w:r>
      <w:r>
        <w:t xml:space="preserve"> </w:t>
      </w:r>
      <w:r>
        <w:rPr>
          <w:bCs/>
          <w:b/>
        </w:rPr>
        <w:t xml:space="preserve">Canada Toronto</w:t>
      </w:r>
      <w:r>
        <w:t xml:space="preserve"> </w:t>
      </w:r>
      <w:r>
        <w:t xml:space="preserve">where heat island effects are increasingly prevalent.</w:t>
      </w:r>
    </w:p>
    <w:p>
      <w:pPr>
        <w:numPr>
          <w:ilvl w:val="0"/>
          <w:numId w:val="1001"/>
        </w:numPr>
        <w:pStyle w:val="Compact"/>
      </w:pPr>
      <w:r>
        <w:t xml:space="preserve">Data Interpretation and Reporting:: Translating complex biological data into actionable insights for architects, developers, and city planners. This required clear communication skills to explain why certain areas must be preserved or mitigated.</w:t>
      </w:r>
    </w:p>
    <w:bookmarkEnd w:id="23"/>
    <w:bookmarkStart w:id="24" w:name="implementation-and-methodology"/>
    <w:p>
      <w:pPr>
        <w:pStyle w:val="Heading2"/>
      </w:pPr>
      <w:r>
        <w:t xml:space="preserve">4. Implementation and Methodology</w:t>
      </w:r>
    </w:p>
    <w:p>
      <w:pPr>
        <w:pStyle w:val="FirstParagraph"/>
      </w:pPr>
      <w:r>
        <w:t xml:space="preserve">The implementation phase began with a comprehensive gap analysis of current projects. The Biologist introduced standardized protocols for biological data collection, which were previously inconsistent across teams. In</w:t>
      </w:r>
      <w:r>
        <w:t xml:space="preserve"> </w:t>
      </w:r>
      <w:r>
        <w:rPr>
          <w:bCs/>
          <w:b/>
        </w:rPr>
        <w:t xml:space="preserve">Canada Toronto</w:t>
      </w:r>
      <w:r>
        <w:t xml:space="preserve">, where weather conditions can vary drastically from spring to fall, timing is critical for accurate biological monitoring.</w:t>
      </w:r>
    </w:p>
    <w:p>
      <w:pPr>
        <w:pStyle w:val="BodyText"/>
      </w:pPr>
      <w:r>
        <w:t xml:space="preserve">The team utilized Geographic Information Systems (GIS) combined with field observations to create detailed biodiversity maps. These maps were integrated into the early stages of architectural design, allowing developers to modify blueprints before construction began. This proactive approach significantly reduced the need for costly retrofits or legal challenges later in the project lifecycle. Furthermore, the Biologist collaborated with local universities in</w:t>
      </w:r>
      <w:r>
        <w:t xml:space="preserve"> </w:t>
      </w:r>
      <w:r>
        <w:rPr>
          <w:bCs/>
          <w:b/>
        </w:rPr>
        <w:t xml:space="preserve">Canada Toronto</w:t>
      </w:r>
      <w:r>
        <w:t xml:space="preserve">, such as the University of Toronto and Ryerson (TMU), to access cutting-edge research on urban ecology, ensuring that solutions were scientifically robust.</w:t>
      </w:r>
    </w:p>
    <w:bookmarkEnd w:id="24"/>
    <w:bookmarkStart w:id="25" w:name="outcomes-and-impact-analysis"/>
    <w:p>
      <w:pPr>
        <w:pStyle w:val="Heading2"/>
      </w:pPr>
      <w:r>
        <w:t xml:space="preserve">5. Outcomes and Impact Analysis</w:t>
      </w:r>
    </w:p>
    <w:p>
      <w:pPr>
        <w:pStyle w:val="FirstParagraph"/>
      </w:pPr>
      <w:r>
        <w:t xml:space="preserve">The integration of the</w:t>
      </w:r>
      <w:r>
        <w:t xml:space="preserve"> </w:t>
      </w:r>
      <w:r>
        <w:rPr>
          <w:bCs/>
          <w:b/>
        </w:rPr>
        <w:t xml:space="preserve">Biologist</w:t>
      </w:r>
      <w:r>
        <w:t xml:space="preserve"> </w:t>
      </w:r>
      <w:r>
        <w:t xml:space="preserve">yielded immediate and measurable benefits for GreenScape Solutions. Within the first year:</w:t>
      </w:r>
    </w:p>
    <w:p>
      <w:pPr>
        <w:numPr>
          <w:ilvl w:val="0"/>
          <w:numId w:val="1002"/>
        </w:numPr>
        <w:pStyle w:val="Compact"/>
      </w:pPr>
      <w:r>
        <w:t xml:space="preserve">Project Approval Rates Increased:: The firm saw a 40% increase in successful permit approvals for environmental assessments, as submissions were more thorough and compliant with regulations specific to</w:t>
      </w:r>
      <w:r>
        <w:t xml:space="preserve"> </w:t>
      </w:r>
      <w:r>
        <w:rPr>
          <w:bCs/>
          <w:b/>
        </w:rPr>
        <w:t xml:space="preserve">Canada Toronto</w:t>
      </w:r>
      <w:r>
        <w:t xml:space="preserve">.</w:t>
      </w:r>
    </w:p>
    <w:p>
      <w:pPr>
        <w:numPr>
          <w:ilvl w:val="0"/>
          <w:numId w:val="1002"/>
        </w:numPr>
        <w:pStyle w:val="Compact"/>
      </w:pPr>
      <w:r>
        <w:t xml:space="preserve">Risk Mitigation:: Early identification of species at risk prevented two major projects from facing lawsuits under the Endangered Species Act. This protected the firm’s reputation and financial stability.</w:t>
      </w:r>
    </w:p>
    <w:p>
      <w:pPr>
        <w:numPr>
          <w:ilvl w:val="0"/>
          <w:numId w:val="1002"/>
        </w:numPr>
        <w:pStyle w:val="Compact"/>
      </w:pPr>
      <w:r>
        <w:t xml:space="preserve">Innovation in Urban Design:: The Biologist’s recommendations led to the creation of "green corridors" in urban developments, enhancing biodiversity while providing aesthetic and recreational value to residents. These features became selling points for real estate developers, demonstrating that ecological responsibility aligns with market demand.</w:t>
      </w:r>
    </w:p>
    <w:p>
      <w:pPr>
        <w:pStyle w:val="FirstParagraph"/>
      </w:pPr>
      <w:r>
        <w:t xml:space="preserve">Moreover, the presence of a dedicated biological expert enhanced the firm’s credibility within the</w:t>
      </w:r>
      <w:r>
        <w:t xml:space="preserve"> </w:t>
      </w:r>
      <w:r>
        <w:rPr>
          <w:bCs/>
          <w:b/>
        </w:rPr>
        <w:t xml:space="preserve">Canada Toronto</w:t>
      </w:r>
      <w:r>
        <w:t xml:space="preserve"> </w:t>
      </w:r>
      <w:r>
        <w:t xml:space="preserve">scientific community. It positioned GreenScape Solutions as a leader in sustainable development, attracting high-profile clients who prioritize environmental stewardship.</w:t>
      </w:r>
    </w:p>
    <w:bookmarkEnd w:id="25"/>
    <w:bookmarkStart w:id="26" w:name="challenges-faced-and-solutions"/>
    <w:p>
      <w:pPr>
        <w:pStyle w:val="Heading2"/>
      </w:pPr>
      <w:r>
        <w:t xml:space="preserve">6. Challenges Faced and Solutions</w:t>
      </w:r>
    </w:p>
    <w:p>
      <w:pPr>
        <w:pStyle w:val="FirstParagraph"/>
      </w:pPr>
      <w:r>
        <w:t xml:space="preserve">The transition was not without challenges. One significant hurdle was the skepticism from traditional engineering teams who viewed biological constraints as obstacles to progress. To overcome this, the Biologist adopted an educational approach, hosting workshops to demonstrate how ecological integration can reduce long-term maintenance costs for developers.</w:t>
      </w:r>
    </w:p>
    <w:p>
      <w:pPr>
        <w:pStyle w:val="BodyText"/>
      </w:pPr>
      <w:r>
        <w:t xml:space="preserve">Additionally, navigating the bureaucratic processes in</w:t>
      </w:r>
      <w:r>
        <w:t xml:space="preserve"> </w:t>
      </w:r>
      <w:r>
        <w:rPr>
          <w:bCs/>
          <w:b/>
        </w:rPr>
        <w:t xml:space="preserve">Canada Toronto</w:t>
      </w:r>
      <w:r>
        <w:t xml:space="preserve"> </w:t>
      </w:r>
      <w:r>
        <w:t xml:space="preserve">required patience and persistence. The Biologist built strong networks with municipal planners and provincial officials, facilitating smoother communication channels. This network proved invaluable during crisis situations, such as unexpected weather events disrupting fieldwork schedules.</w:t>
      </w:r>
    </w:p>
    <w:bookmarkEnd w:id="26"/>
    <w:bookmarkStart w:id="27" w:name="Xd762f4bb60eed76614caef5dd0b153607b617a1"/>
    <w:p>
      <w:pPr>
        <w:pStyle w:val="Heading2"/>
      </w:pPr>
      <w:r>
        <w:t xml:space="preserve">7. Strategic Recommendations for Other Organizations</w:t>
      </w:r>
    </w:p>
    <w:p>
      <w:pPr>
        <w:pStyle w:val="FirstParagraph"/>
      </w:pPr>
      <w:r>
        <w:t xml:space="preserve">This case study underscores several key takeaways for organizations operating in</w:t>
      </w:r>
      <w:r>
        <w:t xml:space="preserve"> </w:t>
      </w:r>
      <w:r>
        <w:rPr>
          <w:bCs/>
          <w:b/>
        </w:rPr>
        <w:t xml:space="preserve">Canada Toronto</w:t>
      </w:r>
      <w:r>
        <w:t xml:space="preserve">:</w:t>
      </w:r>
    </w:p>
    <w:p>
      <w:pPr>
        <w:numPr>
          <w:ilvl w:val="0"/>
          <w:numId w:val="1003"/>
        </w:numPr>
        <w:pStyle w:val="Compact"/>
      </w:pPr>
      <w:r>
        <w:t xml:space="preserve">Specialization is Critical:: Generalist environmental consultants are no longer sufficient for complex urban projects. Hiring a specialized</w:t>
      </w:r>
    </w:p>
    <w:p>
      <w:pPr>
        <w:numPr>
          <w:ilvl w:val="0"/>
          <w:numId w:val="1000"/>
        </w:numPr>
        <w:pStyle w:val="Compact"/>
      </w:pPr>
      <w:r>
        <w:t xml:space="preserve">Biologist ensures deep expertise in local flora, fauna, and regulatory nuances.</w:t>
      </w:r>
    </w:p>
    <w:p>
      <w:pPr>
        <w:numPr>
          <w:ilvl w:val="0"/>
          <w:numId w:val="1003"/>
        </w:numPr>
        <w:pStyle w:val="Compact"/>
      </w:pPr>
      <w:r>
        <w:t xml:space="preserve">Early Integration:: Biological assessments should be conducted at the conceptual design phase, not after engineering plans are finalized. This allows for seamless integration of green spaces and habitat preservation.</w:t>
      </w:r>
    </w:p>
    <w:p>
      <w:pPr>
        <w:numPr>
          <w:ilvl w:val="0"/>
          <w:numId w:val="1003"/>
        </w:numPr>
        <w:pStyle w:val="Compact"/>
      </w:pPr>
      <w:r>
        <w:t xml:space="preserve">Local Context Matters:: Understanding the specific ecological profile of</w:t>
      </w:r>
    </w:p>
    <w:p>
      <w:pPr>
        <w:numPr>
          <w:ilvl w:val="0"/>
          <w:numId w:val="1000"/>
        </w:numPr>
        <w:pStyle w:val="Compact"/>
      </w:pPr>
      <w:r>
        <w:t xml:space="preserve">Canada Toronto, including its urban heat islands, water systems, and species at risk, is essential for effective planning.</w:t>
      </w:r>
    </w:p>
    <w:bookmarkEnd w:id="27"/>
    <w:bookmarkStart w:id="28" w:name="conclusion"/>
    <w:p>
      <w:pPr>
        <w:pStyle w:val="Heading2"/>
      </w:pPr>
      <w:r>
        <w:t xml:space="preserve">8. Conclusion</w:t>
      </w:r>
    </w:p>
    <w:p>
      <w:pPr>
        <w:pStyle w:val="FirstParagraph"/>
      </w:pPr>
      <w:r>
        <w:t xml:space="preserve">The case of GreenScape Solutions illustrates the transformative power of incorporating specialized biological expertise into corporate strategy. In</w:t>
      </w:r>
      <w:r>
        <w:t xml:space="preserve"> </w:t>
      </w:r>
      <w:r>
        <w:rPr>
          <w:bCs/>
          <w:b/>
        </w:rPr>
        <w:t xml:space="preserve">Canada Toronto</w:t>
      </w:r>
      <w:r>
        <w:t xml:space="preserve">, where urban development and environmental preservation are in constant tension, a</w:t>
      </w:r>
      <w:r>
        <w:t xml:space="preserve"> </w:t>
      </w:r>
      <w:r>
        <w:rPr>
          <w:bCs/>
          <w:b/>
        </w:rPr>
        <w:t xml:space="preserve">Biologist</w:t>
      </w:r>
      <w:r>
        <w:t xml:space="preserve"> </w:t>
      </w:r>
      <w:r>
        <w:t xml:space="preserve">acts as a vital facilitator of balance. By ensuring compliance, driving innovation, and mitigating risk, biological professionals enable sustainable growth that benefits both the economy and the ecosystem.</w:t>
      </w:r>
    </w:p>
    <w:p>
      <w:pPr>
        <w:pStyle w:val="BodyText"/>
      </w:pPr>
      <w:r>
        <w:t xml:space="preserve">As Canada continues to face pressing environmental challenges, the role of the Biologist in major urban centers like Toronto will only expand. Organizations that recognize this value and invest in high-quality biological talent will be best positioned to thrive in a regulated, eco-conscious market. The synergy between scientific rigor and municipal ambition defines the future of sustainable development in</w:t>
      </w:r>
      <w:r>
        <w:t xml:space="preserve"> </w:t>
      </w:r>
      <w:r>
        <w:rPr>
          <w:bCs/>
          <w:b/>
        </w:rPr>
        <w:t xml:space="preserve">Canada Toronto</w:t>
      </w:r>
      <w:r>
        <w:t xml:space="preserve">.</w:t>
      </w:r>
    </w:p>
    <w:bookmarkEnd w:id="28"/>
    <w:bookmarkStart w:id="29" w:name="references-and-further-reading"/>
    <w:p>
      <w:pPr>
        <w:pStyle w:val="Heading2"/>
      </w:pPr>
      <w:r>
        <w:t xml:space="preserve">9. References and Further Reading</w:t>
      </w:r>
    </w:p>
    <w:p>
      <w:pPr>
        <w:numPr>
          <w:ilvl w:val="0"/>
          <w:numId w:val="1004"/>
        </w:numPr>
        <w:pStyle w:val="Compact"/>
      </w:pPr>
      <w:r>
        <w:t xml:space="preserve">Ministry of Environment, Conservation and Parks Ontario. (2023). Endangered Species Act Reviews.</w:t>
      </w:r>
    </w:p>
    <w:p>
      <w:pPr>
        <w:numPr>
          <w:ilvl w:val="0"/>
          <w:numId w:val="1004"/>
        </w:numPr>
        <w:pStyle w:val="Compact"/>
      </w:pPr>
      <w:r>
        <w:t xml:space="preserve">Toronto Green Standard: Technical Guidelines for Sustainable Development.</w:t>
      </w:r>
    </w:p>
    <w:p>
      <w:pPr>
        <w:numPr>
          <w:ilvl w:val="0"/>
          <w:numId w:val="1004"/>
        </w:numPr>
        <w:pStyle w:val="Compact"/>
      </w:pPr>
      <w:r>
        <w:t xml:space="preserve">Natural Heritage Reference Manual for Ontario (Ontario Ministry of Natural Resources).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Biologist Role in Canada Toronto</dc:title>
  <dc:creator/>
  <dc:language>en</dc:language>
  <cp:keywords/>
  <dcterms:created xsi:type="dcterms:W3CDTF">2026-07-29T04:21:46Z</dcterms:created>
  <dcterms:modified xsi:type="dcterms:W3CDTF">2026-07-29T04:21:46Z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