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Urban</w:t>
      </w:r>
      <w:r>
        <w:t xml:space="preserve"> </w:t>
      </w:r>
      <w:r>
        <w:t xml:space="preserve">Ecosystem</w:t>
      </w:r>
      <w:r>
        <w:t xml:space="preserve"> </w:t>
      </w:r>
      <w:r>
        <w:t xml:space="preserve">Restoration</w:t>
      </w:r>
      <w:r>
        <w:t xml:space="preserve"> </w:t>
      </w:r>
      <w:r>
        <w:t xml:space="preserve">in</w:t>
      </w:r>
      <w:r>
        <w:t xml:space="preserve"> </w:t>
      </w:r>
      <w:r>
        <w:t xml:space="preserve">Colombia</w:t>
      </w:r>
      <w:r>
        <w:t xml:space="preserve"> </w:t>
      </w:r>
      <w:r>
        <w:t xml:space="preserve">Bogotá</w:t>
      </w:r>
    </w:p>
    <w:p>
      <w:pPr>
        <w:pStyle w:val="FirstParagraph"/>
      </w:pPr>
      <w:r>
        <w:br/>
      </w:r>
    </w:p>
    <w:bookmarkStart w:id="35" w:name="X2e870e056fc08b1c57de526e322cf08c4a105d7"/>
    <w:p>
      <w:pPr>
        <w:pStyle w:val="Heading1"/>
      </w:pPr>
      <w:r>
        <w:t xml:space="preserve">The Role of the Biologist in Urban and Andean Conservation: A Case Study from Colombia, Bogotá</w:t>
      </w:r>
    </w:p>
    <w:p>
      <w:pPr>
        <w:pStyle w:val="FirstParagraph"/>
      </w:pPr>
      <w:r>
        <w:br/>
      </w:r>
    </w:p>
    <w:p>
      <w:pPr>
        <w:pStyle w:val="BodyText"/>
      </w:pPr>
      <w:r>
        <w:t xml:space="preserve">Date: May 24, 2024</w:t>
      </w:r>
      <w:r>
        <w:br/>
      </w:r>
      <w:r>
        <w:t xml:space="preserve">Subject: Integrating Biological Science into Urban Planning and Public Health in High-Altitude Megacities</w:t>
      </w:r>
    </w:p>
    <w:p>
      <w:r>
        <w:pict>
          <v:rect style="width:0;height:1.5pt" o:hralign="center" o:hrstd="t" o:hr="t"/>
        </w:pict>
      </w:r>
    </w:p>
    <w:bookmarkStart w:id="20" w:name="executive-summary"/>
    <w:p>
      <w:pPr>
        <w:pStyle w:val="Heading2"/>
      </w:pPr>
      <w:r>
        <w:t xml:space="preserve">1. Executive Summary</w:t>
      </w:r>
    </w:p>
    <w:p>
      <w:pPr>
        <w:pStyle w:val="FirstParagraph"/>
      </w:pPr>
      <w:r>
        <w:br/>
      </w:r>
      <w:r>
        <w:t xml:space="preserve">This case study examines the critical role of the</w:t>
      </w:r>
      <w:r>
        <w:t xml:space="preserve"> </w:t>
      </w:r>
      <w:r>
        <w:rPr>
          <w:bCs/>
          <w:b/>
        </w:rPr>
        <w:t xml:space="preserve">Biologist</w:t>
      </w:r>
      <w:r>
        <w:t xml:space="preserve"> </w:t>
      </w:r>
      <w:r>
        <w:t xml:space="preserve">within the complex socio-ecological framework of</w:t>
      </w:r>
      <w:r>
        <w:t xml:space="preserve"> </w:t>
      </w:r>
      <w:r>
        <w:rPr>
          <w:bCs/>
          <w:b/>
        </w:rPr>
        <w:t xml:space="preserve">Colombia, Bogotá</w:t>
      </w:r>
      <w:r>
        <w:t xml:space="preserve">. As one of the highest major capitals in the world, situated in a high-altitude puna ecosystem at approximately 2,640 meters above sea level, Bogotá faces unique environmental challenges. These include rapid urbanization, air pollution from vehicular and industrial sources, loss of native biodiversity (such as the endemic</w:t>
      </w:r>
      <w:r>
        <w:t xml:space="preserve"> </w:t>
      </w:r>
      <w:r>
        <w:rPr>
          <w:iCs/>
          <w:i/>
        </w:rPr>
        <w:t xml:space="preserve">Polylepis</w:t>
      </w:r>
      <w:r>
        <w:t xml:space="preserve"> </w:t>
      </w:r>
      <w:r>
        <w:t xml:space="preserve">forests), and water scarcity in the surrounding Paramos.</w:t>
      </w:r>
    </w:p>
    <w:p>
      <w:pPr>
        <w:pStyle w:val="BodyText"/>
      </w:pPr>
      <w:r>
        <w:br/>
      </w:r>
      <w:r>
        <w:t xml:space="preserve">This document analyzes how professional biologists are transitioning from traditional field research to active participants in municipal policy, environmental education, and urban restoration. By focusing on specific interventions led by biological experts, this case study demonstrates that the integration of rigorous scientific methodology with local ecological knowledge is essential for the sustainable future of</w:t>
      </w:r>
      <w:r>
        <w:t xml:space="preserve"> </w:t>
      </w:r>
      <w:r>
        <w:rPr>
          <w:bCs/>
          <w:b/>
        </w:rPr>
        <w:t xml:space="preserve">Colombia</w:t>
      </w:r>
      <w:r>
        <w:t xml:space="preserve">'s capital.</w:t>
      </w:r>
    </w:p>
    <w:p>
      <w:r>
        <w:pict>
          <v:rect style="width:0;height:1.5pt" o:hralign="center" o:hrstd="t" o:hr="t"/>
        </w:pict>
      </w:r>
    </w:p>
    <w:bookmarkEnd w:id="20"/>
    <w:bookmarkStart w:id="21" w:name="Xc41a3c26dad7df3b0c66baca3ae26e5b29975f4"/>
    <w:p>
      <w:pPr>
        <w:pStyle w:val="Heading2"/>
      </w:pPr>
      <w:r>
        <w:t xml:space="preserve">2. Contextual Background: The Ecological Setting of Bogotá</w:t>
      </w:r>
    </w:p>
    <w:p>
      <w:pPr>
        <w:pStyle w:val="FirstParagraph"/>
      </w:pPr>
      <w:r>
        <w:br/>
      </w:r>
      <w:r>
        <w:t xml:space="preserve">To understand the mandate of a</w:t>
      </w:r>
      <w:r>
        <w:t xml:space="preserve"> </w:t>
      </w:r>
      <w:r>
        <w:rPr>
          <w:bCs/>
          <w:b/>
        </w:rPr>
        <w:t xml:space="preserve">Biologist</w:t>
      </w:r>
      <w:r>
        <w:t xml:space="preserve"> </w:t>
      </w:r>
      <w:r>
        <w:t xml:space="preserve">in this region, one must first appreciate the distinct biogeographical context of</w:t>
      </w:r>
      <w:r>
        <w:t xml:space="preserve"> </w:t>
      </w:r>
      <w:r>
        <w:rPr>
          <w:bCs/>
          <w:b/>
        </w:rPr>
        <w:t xml:space="preserve">Bogotá, Colombia</w:t>
      </w:r>
      <w:r>
        <w:t xml:space="preserve">. The city lies within the Eastern Cordillera of the Andes. Historically, this area was dominated by high-Andean forests and wetlands (such as the Chingaza and Sumapaz páramos). However, over the last century, extensive urban sprawl has converted much of these natural habitats into concrete infrastructure.</w:t>
      </w:r>
    </w:p>
    <w:p>
      <w:pPr>
        <w:pStyle w:val="BodyText"/>
      </w:pPr>
      <w:r>
        <w:br/>
      </w:r>
      <w:r>
        <w:t xml:space="preserve">The environmental issues in</w:t>
      </w:r>
      <w:r>
        <w:t xml:space="preserve"> </w:t>
      </w:r>
      <w:r>
        <w:rPr>
          <w:bCs/>
          <w:b/>
        </w:rPr>
        <w:t xml:space="preserve">Bogotá</w:t>
      </w:r>
      <w:r>
        <w:t xml:space="preserve"> </w:t>
      </w:r>
      <w:r>
        <w:t xml:space="preserve">are multifaceted:</w:t>
      </w:r>
    </w:p>
    <w:p>
      <w:pPr>
        <w:numPr>
          <w:ilvl w:val="0"/>
          <w:numId w:val="1001"/>
        </w:numPr>
        <w:pStyle w:val="Compact"/>
      </w:pPr>
      <w:r>
        <w:rPr>
          <w:bCs/>
          <w:b/>
        </w:rPr>
        <w:t xml:space="preserve">Biodiversity Loss:</w:t>
      </w:r>
      <w:r>
        <w:t xml:space="preserve"> </w:t>
      </w:r>
      <w:r>
        <w:t xml:space="preserve">The fragmentation of habitats has threatened numerous endemic species, including birds like the Andean Condor (</w:t>
      </w:r>
      <w:r>
        <w:rPr>
          <w:iCs/>
          <w:i/>
        </w:rPr>
        <w:t xml:space="preserve">Vultur gryphus</w:t>
      </w:r>
      <w:r>
        <w:t xml:space="preserve">) and various amphibians that are sensitive to climate change.</w:t>
      </w:r>
    </w:p>
    <w:p>
      <w:pPr>
        <w:numPr>
          <w:ilvl w:val="0"/>
          <w:numId w:val="1001"/>
        </w:numPr>
        <w:pStyle w:val="Compact"/>
      </w:pPr>
      <w:r>
        <w:rPr>
          <w:bCs/>
          <w:b/>
        </w:rPr>
        <w:t xml:space="preserve">Air Quality:</w:t>
      </w:r>
      <w:r>
        <w:br/>
      </w:r>
    </w:p>
    <w:p>
      <w:pPr>
        <w:numPr>
          <w:ilvl w:val="0"/>
          <w:numId w:val="1001"/>
        </w:numPr>
        <w:pStyle w:val="Compact"/>
      </w:pPr>
      <w:r>
        <w:rPr>
          <w:bCs/>
          <w:b/>
        </w:rPr>
        <w:t xml:space="preserve">Water Resources:</w:t>
      </w:r>
      <w:r>
        <w:t xml:space="preserve"> </w:t>
      </w:r>
      <w:r>
        <w:t xml:space="preserve">The city relies heavily on the water filtration services provided by the remaining páramo ecosystems, which are under threat from agricultural encroachment and climate variability.</w:t>
      </w:r>
    </w:p>
    <w:p>
      <w:pPr>
        <w:pStyle w:val="FirstParagraph"/>
      </w:pPr>
      <w:r>
        <w:br/>
      </w:r>
      <w:r>
        <w:t xml:space="preserve">In this context, the</w:t>
      </w:r>
      <w:r>
        <w:t xml:space="preserve"> </w:t>
      </w:r>
      <w:r>
        <w:rPr>
          <w:bCs/>
          <w:b/>
        </w:rPr>
        <w:t xml:space="preserve">Biologist</w:t>
      </w:r>
      <w:r>
        <w:t xml:space="preserve"> </w:t>
      </w:r>
      <w:r>
        <w:t xml:space="preserve">serves as a bridge between natural science and urban management.</w:t>
      </w:r>
    </w:p>
    <w:p>
      <w:r>
        <w:pict>
          <v:rect style="width:0;height:1.5pt" o:hralign="center" o:hrstd="t" o:hr="t"/>
        </w:pict>
      </w:r>
    </w:p>
    <w:bookmarkEnd w:id="21"/>
    <w:bookmarkStart w:id="24" w:name="X50acbdc537736190ce30b51fe1e938f79164238"/>
    <w:p>
      <w:pPr>
        <w:pStyle w:val="Heading2"/>
      </w:pPr>
      <w:r>
        <w:t xml:space="preserve">3. The Biologist’s Role in Urban Planning and Policy</w:t>
      </w:r>
    </w:p>
    <w:p>
      <w:pPr>
        <w:pStyle w:val="FirstParagraph"/>
      </w:pPr>
      <w:r>
        <w:br/>
      </w:r>
      <w:r>
        <w:t xml:space="preserve">In recent years, the municipal government of Bogotá has increasingly relied on biological expertise to guide urban development plans. This shift marks a move away from purely engineering-based solutions toward bio-centric approaches.</w:t>
      </w:r>
    </w:p>
    <w:bookmarkStart w:id="22" w:name="green-infrastructure-and-corridors"/>
    <w:p>
      <w:pPr>
        <w:pStyle w:val="Heading3"/>
      </w:pPr>
      <w:r>
        <w:t xml:space="preserve">3.1 Green Infrastructure and Corridors</w:t>
      </w:r>
    </w:p>
    <w:p>
      <w:pPr>
        <w:pStyle w:val="FirstParagraph"/>
      </w:pPr>
      <w:r>
        <w:br/>
      </w:r>
      <w:r>
        <w:t xml:space="preserve">A primary responsibility of the</w:t>
      </w:r>
      <w:r>
        <w:t xml:space="preserve"> </w:t>
      </w:r>
      <w:r>
        <w:rPr>
          <w:bCs/>
          <w:b/>
        </w:rPr>
        <w:t xml:space="preserve">Biologist</w:t>
      </w:r>
      <w:r>
        <w:t xml:space="preserve"> </w:t>
      </w:r>
      <w:r>
        <w:t xml:space="preserve">in</w:t>
      </w:r>
      <w:r>
        <w:t xml:space="preserve"> </w:t>
      </w:r>
      <w:r>
        <w:rPr>
          <w:bCs/>
          <w:b/>
        </w:rPr>
        <w:t xml:space="preserve">Bogotá</w:t>
      </w:r>
      <w:r>
        <w:t xml:space="preserve"> </w:t>
      </w:r>
      <w:r>
        <w:t xml:space="preserve">is the design and monitoring of green corridors. Unlike simple landscaping, which focuses on aesthetics, biological corridor planning prioritizes connectivity for wildlife movement and genetic diversity.</w:t>
      </w:r>
    </w:p>
    <w:p>
      <w:pPr>
        <w:pStyle w:val="BodyText"/>
      </w:pPr>
      <w:r>
        <w:br/>
      </w:r>
      <w:r>
        <w:rPr>
          <w:iCs/>
          <w:i/>
        </w:rPr>
        <w:t xml:space="preserve">Case Example: The "Biovías"</w:t>
      </w:r>
      <w:r>
        <w:br/>
      </w:r>
      <w:r>
        <w:t xml:space="preserve">The City Hall of Bogotá has implemented initiatives to transform informal waste dumping sites into functional green spaces. Biologists are tasked with:</w:t>
      </w:r>
    </w:p>
    <w:p>
      <w:pPr>
        <w:numPr>
          <w:ilvl w:val="0"/>
          <w:numId w:val="1002"/>
        </w:numPr>
        <w:pStyle w:val="Compact"/>
      </w:pPr>
      <w:r>
        <w:t xml:space="preserve">Selecting native plant species that can survive the city’s microclimate and pollution levels.</w:t>
      </w:r>
    </w:p>
    <w:p>
      <w:pPr>
        <w:numPr>
          <w:ilvl w:val="0"/>
          <w:numId w:val="1002"/>
        </w:numPr>
        <w:pStyle w:val="Compact"/>
      </w:pPr>
      <w:r>
        <w:t xml:space="preserve">Ensuring that these green spaces serve as stepping stones for pollinators (bees, butterflies) and birds.</w:t>
      </w:r>
    </w:p>
    <w:p>
      <w:pPr>
        <w:numPr>
          <w:ilvl w:val="0"/>
          <w:numId w:val="1002"/>
        </w:numPr>
        <w:pStyle w:val="Compact"/>
      </w:pPr>
      <w:r>
        <w:t xml:space="preserve">Conducting baseline biodiversity assessments before intervention to measure ecological value accurately.</w:t>
      </w:r>
    </w:p>
    <w:p>
      <w:pPr>
        <w:pStyle w:val="FirstParagraph"/>
      </w:pPr>
      <w:r>
        <w:br/>
      </w:r>
      <w:r>
        <w:t xml:space="preserve">This approach not only enhances urban aesthetics but also provides ecosystem services such as stormwater management, heat island mitigation, and carbon sequestration.</w:t>
      </w:r>
    </w:p>
    <w:bookmarkEnd w:id="22"/>
    <w:bookmarkStart w:id="23" w:name="water-resource-management"/>
    <w:p>
      <w:pPr>
        <w:pStyle w:val="Heading3"/>
      </w:pPr>
      <w:r>
        <w:t xml:space="preserve">3.2 Water Resource Management</w:t>
      </w:r>
    </w:p>
    <w:p>
      <w:pPr>
        <w:pStyle w:val="FirstParagraph"/>
      </w:pPr>
      <w:r>
        <w:br/>
      </w:r>
      <w:r>
        <w:t xml:space="preserve">The protection of water sources is a paramount concern for</w:t>
      </w:r>
      <w:r>
        <w:t xml:space="preserve"> </w:t>
      </w:r>
      <w:r>
        <w:rPr>
          <w:bCs/>
          <w:b/>
        </w:rPr>
        <w:t xml:space="preserve">Bogotá</w:t>
      </w:r>
      <w:r>
        <w:t xml:space="preserve">. Biologists work extensively in the upper reaches of the watershed (Chingaza National Natural Park). Their role involves monitoring water quality parameters, assessing the health of riparian vegetation, and evaluating the impact of climate change on glacier melt and rainfall patterns.</w:t>
      </w:r>
    </w:p>
    <w:p>
      <w:pPr>
        <w:pStyle w:val="BodyText"/>
      </w:pPr>
      <w:r>
        <w:br/>
      </w:r>
      <w:r>
        <w:t xml:space="preserve">By providing data-driven recommendations to regulatory bodies, biologists help enforce land-use restrictions in critical hydrological zones. This scientific advocacy is crucial for maintaining the quantity and quality of water supplied to millions of residents in</w:t>
      </w:r>
      <w:r>
        <w:t xml:space="preserve"> </w:t>
      </w:r>
      <w:r>
        <w:rPr>
          <w:bCs/>
          <w:b/>
        </w:rPr>
        <w:t xml:space="preserve">Colombia’s</w:t>
      </w:r>
      <w:r>
        <w:t xml:space="preserve"> </w:t>
      </w:r>
      <w:r>
        <w:t xml:space="preserve">capital.</w:t>
      </w:r>
    </w:p>
    <w:p>
      <w:r>
        <w:pict>
          <v:rect style="width:0;height:1.5pt" o:hralign="center" o:hrstd="t" o:hr="t"/>
        </w:pict>
      </w:r>
    </w:p>
    <w:bookmarkEnd w:id="23"/>
    <w:bookmarkEnd w:id="24"/>
    <w:bookmarkStart w:id="27" w:name="Xd6d7038c5ac5612fca49949815f6ef12a527171"/>
    <w:p>
      <w:pPr>
        <w:pStyle w:val="Heading2"/>
      </w:pPr>
      <w:r>
        <w:t xml:space="preserve">4. Biodiversity Monitoring and Citizen Science</w:t>
      </w:r>
    </w:p>
    <w:p>
      <w:pPr>
        <w:pStyle w:val="FirstParagraph"/>
      </w:pPr>
      <w:r>
        <w:br/>
      </w:r>
      <w:r>
        <w:t xml:space="preserve">The sheer scale of biodiversity monitoring required for a city like Bogotá makes it impossible without the involvement of large networks. Here, the</w:t>
      </w:r>
      <w:r>
        <w:t xml:space="preserve"> </w:t>
      </w:r>
      <w:r>
        <w:rPr>
          <w:bCs/>
          <w:b/>
        </w:rPr>
        <w:t xml:space="preserve">Biologist</w:t>
      </w:r>
      <w:r>
        <w:t xml:space="preserve"> </w:t>
      </w:r>
      <w:r>
        <w:t xml:space="preserve">acts as an educator and coordinator for citizen science programs.</w:t>
      </w:r>
    </w:p>
    <w:bookmarkStart w:id="25" w:name="ornithological-studies"/>
    <w:p>
      <w:pPr>
        <w:pStyle w:val="Heading3"/>
      </w:pPr>
      <w:r>
        <w:t xml:space="preserve">4.1 Ornithological Studies</w:t>
      </w:r>
    </w:p>
    <w:p>
      <w:pPr>
        <w:pStyle w:val="FirstParagraph"/>
      </w:pPr>
      <w:r>
        <w:br/>
      </w:r>
      <w:r>
        <w:t xml:space="preserve">Bogotá is home to over 450 bird species. Biologists have spearheaded long-term monitoring projects, such as the "Birds of Bogotá" initiative. These programs engage schoolchildren, university students, and local communities in data collection.</w:t>
      </w:r>
    </w:p>
    <w:p>
      <w:pPr>
        <w:pStyle w:val="BodyText"/>
      </w:pPr>
      <w:r>
        <w:br/>
      </w:r>
      <w:r>
        <w:t xml:space="preserve">The</w:t>
      </w:r>
      <w:r>
        <w:t xml:space="preserve"> </w:t>
      </w:r>
      <w:r>
        <w:rPr>
          <w:bCs/>
          <w:b/>
        </w:rPr>
        <w:t xml:space="preserve">Biologist</w:t>
      </w:r>
      <w:r>
        <w:t xml:space="preserve"> </w:t>
      </w:r>
      <w:r>
        <w:t xml:space="preserve">ensures the scientific rigor of this data by training volunteers in proper identification techniques and GPS mapping. The resulting datasets are published and used to track changes in bird populations over time, serving as bio-indicators of environmental health. For instance, a decline in certain insect-eating birds may signal a broader ecological imbalance.</w:t>
      </w:r>
    </w:p>
    <w:bookmarkEnd w:id="25"/>
    <w:bookmarkStart w:id="26" w:name="conservation-of-endemic-amphibians"/>
    <w:p>
      <w:pPr>
        <w:pStyle w:val="Heading3"/>
      </w:pPr>
      <w:r>
        <w:t xml:space="preserve">4.2 Conservation of Endemic Amphibians</w:t>
      </w:r>
    </w:p>
    <w:p>
      <w:pPr>
        <w:pStyle w:val="FirstParagraph"/>
      </w:pPr>
      <w:r>
        <w:br/>
      </w:r>
      <w:r>
        <w:t xml:space="preserve">The high-altitude wetlands near Bogotá host unique amphibian species that are highly vulnerable to chytridiomycosis, a fungal disease devastating amphibian populations globally.</w:t>
      </w:r>
      <w:r>
        <w:t xml:space="preserve"> </w:t>
      </w:r>
      <w:r>
        <w:rPr>
          <w:bCs/>
          <w:b/>
        </w:rPr>
        <w:t xml:space="preserve">Biologists</w:t>
      </w:r>
      <w:r>
        <w:t xml:space="preserve"> </w:t>
      </w:r>
      <w:r>
        <w:t xml:space="preserve">in this region are at the forefront of research into conservation strategies for these endangered species. They conduct field surveys, analyze water chemistry, and develop captive breeding programs as a last resort.</w:t>
      </w:r>
    </w:p>
    <w:p>
      <w:pPr>
        <w:pStyle w:val="BodyText"/>
      </w:pPr>
      <w:r>
        <w:br/>
      </w:r>
      <w:r>
        <w:t xml:space="preserve">This work highlights the global significance of local efforts in</w:t>
      </w:r>
      <w:r>
        <w:t xml:space="preserve"> </w:t>
      </w:r>
      <w:r>
        <w:rPr>
          <w:bCs/>
          <w:b/>
        </w:rPr>
        <w:t xml:space="preserve">Bogotá</w:t>
      </w:r>
      <w:r>
        <w:t xml:space="preserve">. The loss of these species would represent an irreversible blow to global biodiversity.</w:t>
      </w:r>
    </w:p>
    <w:p>
      <w:r>
        <w:pict>
          <v:rect style="width:0;height:1.5pt" o:hralign="center" o:hrstd="t" o:hr="t"/>
        </w:pict>
      </w:r>
    </w:p>
    <w:bookmarkEnd w:id="26"/>
    <w:bookmarkEnd w:id="27"/>
    <w:bookmarkStart w:id="31" w:name="X442adf8b06107083930454979688df58480ade5"/>
    <w:p>
      <w:pPr>
        <w:pStyle w:val="Heading2"/>
      </w:pPr>
      <w:r>
        <w:t xml:space="preserve">5. Challenges and Opportunities for Biologists in Bogotá</w:t>
      </w:r>
    </w:p>
    <w:p>
      <w:pPr>
        <w:pStyle w:val="FirstParagraph"/>
      </w:pPr>
      <w:r>
        <w:br/>
      </w:r>
      <w:r>
        <w:t xml:space="preserve">While the role of the</w:t>
      </w:r>
      <w:r>
        <w:t xml:space="preserve"> </w:t>
      </w:r>
      <w:r>
        <w:rPr>
          <w:bCs/>
          <w:b/>
        </w:rPr>
        <w:t xml:space="preserve">Biologist</w:t>
      </w:r>
      <w:r>
        <w:t xml:space="preserve"> </w:t>
      </w:r>
      <w:r>
        <w:t xml:space="preserve">is expanding, significant challenges remain.</w:t>
      </w:r>
    </w:p>
    <w:bookmarkStart w:id="28" w:name="institutional-barriers"/>
    <w:p>
      <w:pPr>
        <w:pStyle w:val="Heading3"/>
      </w:pPr>
      <w:r>
        <w:t xml:space="preserve">5.1 Institutional Barriers</w:t>
      </w:r>
    </w:p>
    <w:p>
      <w:pPr>
        <w:pStyle w:val="FirstParagraph"/>
      </w:pPr>
      <w:r>
        <w:br/>
      </w:r>
      <w:r>
        <w:t xml:space="preserve">In many cases, environmental decisions in</w:t>
      </w:r>
      <w:r>
        <w:t xml:space="preserve"> </w:t>
      </w:r>
      <w:r>
        <w:rPr>
          <w:bCs/>
          <w:b/>
        </w:rPr>
        <w:t xml:space="preserve">Bogotá</w:t>
      </w:r>
      <w:r>
        <w:t xml:space="preserve"> </w:t>
      </w:r>
      <w:r>
        <w:t xml:space="preserve">are still driven by economic and political priorities rather than ecological evidence. Biologists often face difficulties in ensuring that their recommendations are fully integrated into urban development plans.</w:t>
      </w:r>
    </w:p>
    <w:bookmarkEnd w:id="28"/>
    <w:bookmarkStart w:id="29" w:name="public-awareness"/>
    <w:p>
      <w:pPr>
        <w:pStyle w:val="Heading3"/>
      </w:pPr>
      <w:r>
        <w:t xml:space="preserve">5.2 Public Awareness</w:t>
      </w:r>
    </w:p>
    <w:p>
      <w:pPr>
        <w:pStyle w:val="FirstParagraph"/>
      </w:pPr>
      <w:r>
        <w:br/>
      </w:r>
      <w:r>
        <w:t xml:space="preserve">There is a need for greater public understanding of the value of biodiversity. The</w:t>
      </w:r>
      <w:r>
        <w:t xml:space="preserve"> </w:t>
      </w:r>
      <w:r>
        <w:rPr>
          <w:bCs/>
          <w:b/>
        </w:rPr>
        <w:t xml:space="preserve">Biologist</w:t>
      </w:r>
      <w:r>
        <w:t xml:space="preserve"> </w:t>
      </w:r>
      <w:r>
        <w:t xml:space="preserve">plays a critical role in communication, translating complex scientific concepts into accessible information for the general public. This includes organizing workshops, creating educational materials, and leading guided tours in urban parks.</w:t>
      </w:r>
    </w:p>
    <w:bookmarkEnd w:id="29"/>
    <w:bookmarkStart w:id="30" w:name="interdisciplinary-collaboration"/>
    <w:p>
      <w:pPr>
        <w:pStyle w:val="Heading3"/>
      </w:pPr>
      <w:r>
        <w:t xml:space="preserve">5.3 Interdisciplinary Collaboration</w:t>
      </w:r>
    </w:p>
    <w:p>
      <w:pPr>
        <w:pStyle w:val="FirstParagraph"/>
      </w:pPr>
      <w:r>
        <w:br/>
      </w:r>
      <w:r>
        <w:t xml:space="preserve">The future success of conservation efforts in</w:t>
      </w:r>
      <w:r>
        <w:t xml:space="preserve"> </w:t>
      </w:r>
      <w:r>
        <w:rPr>
          <w:bCs/>
          <w:b/>
        </w:rPr>
        <w:t xml:space="preserve">Bogotá</w:t>
      </w:r>
      <w:r>
        <w:t xml:space="preserve"> </w:t>
      </w:r>
      <w:r>
        <w:t xml:space="preserve">depends on interdisciplinary collaboration. Biologists must work closely with engineers, sociologists, economists, and policymakers. For example, when designing a new public transport route (like the TransMilenio system), biologists can advise on minimizing habitat fragmentation through wildlife crossings or buffer zones.</w:t>
      </w:r>
    </w:p>
    <w:p>
      <w:r>
        <w:pict>
          <v:rect style="width:0;height:1.5pt" o:hralign="center" o:hrstd="t" o:hr="t"/>
        </w:pict>
      </w:r>
    </w:p>
    <w:bookmarkEnd w:id="30"/>
    <w:bookmarkEnd w:id="31"/>
    <w:bookmarkStart w:id="32" w:name="Xc9a328adb8a6728cb42cb84a19df576c6fa4a0f"/>
    <w:p>
      <w:pPr>
        <w:pStyle w:val="Heading2"/>
      </w:pPr>
      <w:r>
        <w:t xml:space="preserve">6. Case Study: The Restoration of the Techo River Basin</w:t>
      </w:r>
    </w:p>
    <w:p>
      <w:pPr>
        <w:pStyle w:val="FirstParagraph"/>
      </w:pPr>
      <w:r>
        <w:br/>
      </w:r>
      <w:r>
        <w:t xml:space="preserve">To illustrate these concepts in practice, we examine the restoration efforts in the Techo River basin, one of Bogotá’s most polluted waterways.</w:t>
      </w:r>
    </w:p>
    <w:p>
      <w:pPr>
        <w:pStyle w:val="BodyText"/>
      </w:pPr>
      <w:r>
        <w:br/>
      </w:r>
      <w:r>
        <w:t xml:space="preserve">The project was led by a team of</w:t>
      </w:r>
      <w:r>
        <w:t xml:space="preserve"> </w:t>
      </w:r>
      <w:r>
        <w:rPr>
          <w:bCs/>
          <w:b/>
        </w:rPr>
        <w:t xml:space="preserve">Biologists</w:t>
      </w:r>
      <w:r>
        <w:t xml:space="preserve"> </w:t>
      </w:r>
      <w:r>
        <w:t xml:space="preserve">from local universities and NGOs, supported by municipal authorities. The objectives were to rehabilitate the riparian vegetation and improve water quality.</w:t>
      </w:r>
    </w:p>
    <w:p>
      <w:pPr>
        <w:numPr>
          <w:ilvl w:val="0"/>
          <w:numId w:val="1003"/>
        </w:numPr>
        <w:pStyle w:val="Compact"/>
      </w:pPr>
      <w:r>
        <w:rPr>
          <w:bCs/>
          <w:b/>
        </w:rPr>
        <w:t xml:space="preserve">Assessment:</w:t>
      </w:r>
      <w:r>
        <w:t xml:space="preserve"> </w:t>
      </w:r>
      <w:r>
        <w:t xml:space="preserve">Biologists conducted extensive sampling of benthic macroinvertebrates (aquatic insects), which are excellent indicators of water pollution levels. They also mapped the existing vegetation cover.</w:t>
      </w:r>
    </w:p>
    <w:p>
      <w:pPr>
        <w:numPr>
          <w:ilvl w:val="0"/>
          <w:numId w:val="1003"/>
        </w:numPr>
        <w:pStyle w:val="Compact"/>
      </w:pPr>
      <w:r>
        <w:rPr>
          <w:bCs/>
          <w:b/>
        </w:rPr>
        <w:t xml:space="preserve">Intervention:</w:t>
      </w:r>
      <w:r>
        <w:t xml:space="preserve"> </w:t>
      </w:r>
      <w:r>
        <w:t xml:space="preserve">Using native plant species, the team restored 2 kilometers of riverbank vegetation. This involved removing invasive exotic plants and planting trees such as</w:t>
      </w:r>
      <w:r>
        <w:t xml:space="preserve"> </w:t>
      </w:r>
      <w:r>
        <w:rPr>
          <w:iCs/>
          <w:i/>
        </w:rPr>
        <w:t xml:space="preserve">Eucryphia cordifolia</w:t>
      </w:r>
      <w:r>
        <w:t xml:space="preserve"> </w:t>
      </w:r>
      <w:r>
        <w:t xml:space="preserve">and</w:t>
      </w:r>
      <w:r>
        <w:t xml:space="preserve"> </w:t>
      </w:r>
      <w:r>
        <w:rPr>
          <w:iCs/>
          <w:i/>
        </w:rPr>
        <w:t xml:space="preserve">Gynoxys chimboracensis</w:t>
      </w:r>
      <w:r>
        <w:t xml:space="preserve">.</w:t>
      </w:r>
    </w:p>
    <w:p>
      <w:pPr>
        <w:numPr>
          <w:ilvl w:val="0"/>
          <w:numId w:val="1003"/>
        </w:numPr>
        <w:pStyle w:val="Compact"/>
      </w:pPr>
      <w:r>
        <w:rPr>
          <w:bCs/>
          <w:b/>
        </w:rPr>
        <w:t xml:space="preserve">Monitoring:</w:t>
      </w:r>
      <w:r>
        <w:t xml:space="preserve"> </w:t>
      </w:r>
      <w:r>
        <w:t xml:space="preserve">Post-intervention, biologists monitored the return of bird species and the improvement in macroinvertebrate diversity. Within two years, a significant increase in biodiversity was recorded.</w:t>
      </w:r>
    </w:p>
    <w:p>
      <w:pPr>
        <w:pStyle w:val="FirstParagraph"/>
      </w:pPr>
      <w:r>
        <w:br/>
      </w:r>
      <w:r>
        <w:t xml:space="preserve">This case demonstrates how biological science can drive tangible environmental improvement in an urban setting.</w:t>
      </w:r>
    </w:p>
    <w:p>
      <w:r>
        <w:pict>
          <v:rect style="width:0;height:1.5pt" o:hralign="center" o:hrstd="t" o:hr="t"/>
        </w:pict>
      </w:r>
    </w:p>
    <w:bookmarkEnd w:id="32"/>
    <w:bookmarkStart w:id="33" w:name="conclusion"/>
    <w:p>
      <w:pPr>
        <w:pStyle w:val="Heading2"/>
      </w:pPr>
      <w:r>
        <w:t xml:space="preserve">7. Conclusion</w:t>
      </w:r>
    </w:p>
    <w:p>
      <w:pPr>
        <w:pStyle w:val="FirstParagraph"/>
      </w:pPr>
      <w:r>
        <w:br/>
      </w:r>
      <w:r>
        <w:t xml:space="preserve">The role of the</w:t>
      </w:r>
      <w:r>
        <w:t xml:space="preserve"> </w:t>
      </w:r>
      <w:r>
        <w:rPr>
          <w:bCs/>
          <w:b/>
        </w:rPr>
        <w:t xml:space="preserve">Biologist</w:t>
      </w:r>
      <w:r>
        <w:t xml:space="preserve"> </w:t>
      </w:r>
      <w:r>
        <w:t xml:space="preserve">in</w:t>
      </w:r>
      <w:r>
        <w:t xml:space="preserve"> </w:t>
      </w:r>
      <w:r>
        <w:rPr>
          <w:bCs/>
          <w:b/>
        </w:rPr>
        <w:t xml:space="preserve">Bogotá, Colombia</w:t>
      </w:r>
      <w:r>
        <w:t xml:space="preserve">, is evolving from a purely academic pursuit to a vital component of sustainable urban management. By addressing challenges related to biodiversity loss, water security, and public health, biologists provide the scientific foundation for policies that ensure the resilience of</w:t>
      </w:r>
      <w:r>
        <w:t xml:space="preserve"> </w:t>
      </w:r>
      <w:r>
        <w:rPr>
          <w:bCs/>
          <w:b/>
        </w:rPr>
        <w:t xml:space="preserve">Bogotá’s</w:t>
      </w:r>
      <w:r>
        <w:t xml:space="preserve"> </w:t>
      </w:r>
      <w:r>
        <w:t xml:space="preserve">ecosystems.</w:t>
      </w:r>
    </w:p>
    <w:p>
      <w:pPr>
        <w:pStyle w:val="BodyText"/>
      </w:pPr>
      <w:r>
        <w:br/>
      </w:r>
      <w:r>
        <w:t xml:space="preserve">This case study highlights that successful environmental stewardship requires not only technical expertise but also strong community engagement and interdisciplinary collaboration. As</w:t>
      </w:r>
      <w:r>
        <w:t xml:space="preserve"> </w:t>
      </w:r>
      <w:r>
        <w:rPr>
          <w:bCs/>
          <w:b/>
        </w:rPr>
        <w:t xml:space="preserve">Bogotá</w:t>
      </w:r>
      <w:r>
        <w:t xml:space="preserve"> </w:t>
      </w:r>
      <w:r>
        <w:t xml:space="preserve">continues to grow, the integration of biological principles into urban planning will be essential for maintaining the quality of life for its residents and preserving the unique natural heritage of the Andean region.</w:t>
      </w:r>
    </w:p>
    <w:p>
      <w:pPr>
        <w:pStyle w:val="BodyText"/>
      </w:pPr>
      <w:r>
        <w:br/>
      </w:r>
      <w:r>
        <w:t xml:space="preserve">The future of</w:t>
      </w:r>
      <w:r>
        <w:t xml:space="preserve"> </w:t>
      </w:r>
      <w:r>
        <w:rPr>
          <w:bCs/>
          <w:b/>
        </w:rPr>
        <w:t xml:space="preserve">Bogotá</w:t>
      </w:r>
      <w:r>
        <w:t xml:space="preserve"> </w:t>
      </w:r>
      <w:r>
        <w:t xml:space="preserve">depends on our ability to harmonize urban development with ecological integrity, a task that places the</w:t>
      </w:r>
      <w:r>
        <w:t xml:space="preserve"> </w:t>
      </w:r>
      <w:r>
        <w:rPr>
          <w:bCs/>
          <w:b/>
        </w:rPr>
        <w:t xml:space="preserve">Biologist</w:t>
      </w:r>
      <w:r>
        <w:t xml:space="preserve"> </w:t>
      </w:r>
      <w:r>
        <w:t xml:space="preserve">at the heart of sustainable city planning.</w:t>
      </w:r>
    </w:p>
    <w:p>
      <w:r>
        <w:pict>
          <v:rect style="width:0;height:1.5pt" o:hralign="center" o:hrstd="t" o:hr="t"/>
        </w:pict>
      </w:r>
    </w:p>
    <w:bookmarkEnd w:id="33"/>
    <w:bookmarkStart w:id="34" w:name="X112b81864598c5632bdd00671f9dc1386e5118b"/>
    <w:p>
      <w:pPr>
        <w:pStyle w:val="Heading2"/>
      </w:pPr>
      <w:r>
        <w:t xml:space="preserve">8. References and Further Reading (Illustrative)</w:t>
      </w:r>
    </w:p>
    <w:p>
      <w:pPr>
        <w:pStyle w:val="FirstParagraph"/>
      </w:pPr>
      <w:r>
        <w:br/>
      </w:r>
      <w:r>
        <w:t xml:space="preserve">- Bogotá City Hall. (2023). *Strategic Environmental Plan for Sustainable Development*.</w:t>
      </w:r>
      <w:r>
        <w:br/>
      </w:r>
      <w:r>
        <w:t xml:space="preserve">- National University of Colombia, Department of Ecology.</w:t>
      </w:r>
      <w:r>
        <w:br/>
      </w:r>
      <w:r>
        <w:t xml:space="preserve">- World Bank Reports on Urban Resilience in Latin America: The Bogotá Case.</w:t>
      </w:r>
      <w:r>
        <w:br/>
      </w:r>
      <w:r>
        <w:t xml:space="preserve">- Studies on Andean Páramo Ecosystems and Climate Change.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Urban Ecosystem Restoration in Colombia Bogotá</dc:title>
  <dc:creator/>
  <dc:language>en</dc:language>
  <cp:keywords/>
  <dcterms:created xsi:type="dcterms:W3CDTF">2026-07-29T06:09:43Z</dcterms:created>
  <dcterms:modified xsi:type="dcterms:W3CDTF">2026-07-29T06:09:43Z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