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France</w:t>
      </w:r>
      <w:r>
        <w:t xml:space="preserve"> </w:t>
      </w:r>
      <w:r>
        <w:t xml:space="preserve">Paris</w:t>
      </w:r>
    </w:p>
    <w:bookmarkStart w:id="32" w:name="X6ceff59fbfc019016199111c3880e55a8722d7c"/>
    <w:p>
      <w:pPr>
        <w:pStyle w:val="Heading1"/>
      </w:pPr>
      <w:r>
        <w:t xml:space="preserve">Case Study: The Role of a Biologist in France Paris</w:t>
      </w:r>
    </w:p>
    <w:p>
      <w:pPr>
        <w:pStyle w:val="FirstParagraph"/>
      </w:pPr>
      <w:r>
        <w:t xml:space="preserve">This document presents a comprehensive analysis of the professional ecosystem for biologists operating within the specific geographic and administrative context of France, with a particular focus on its capital city, Paris. As global challenges related to climate change, public health, and biodiversity loss intensify, the demand for specialized biological expertise has grown exponentially. In France Paris this urban hub serves not only as a political center but also as a significant node for scientific research and innovation in Europe.</w:t>
      </w:r>
    </w:p>
    <w:bookmarkStart w:id="21" w:name="introduction-the-context-of-france-paris"/>
    <w:p>
      <w:pPr>
        <w:pStyle w:val="Heading2"/>
      </w:pPr>
      <w:r>
        <w:t xml:space="preserve">1. Introduction: The Context of France Paris</w:t>
      </w:r>
    </w:p>
    <w:p>
      <w:pPr>
        <w:pStyle w:val="FirstParagraph"/>
      </w:pPr>
      <w:r>
        <w:t xml:space="preserve">France Paris is unique among European capitals due to its dense concentration of higher education institutions, research laboratories, and governmental bodies dedicated to environmental sciences. The city hosts several prestigious universities such as Sorbonne University and Institut Pasteur which are globally recognized for their contributions to life sciences. For a Biologist choosing to work in this region the opportunities are vast yet competitive.</w:t>
      </w:r>
    </w:p>
    <w:bookmarkStart w:id="20" w:name="geographical-significance"/>
    <w:p>
      <w:pPr>
        <w:pStyle w:val="Heading3"/>
      </w:pPr>
      <w:r>
        <w:t xml:space="preserve">1.1 Geographical Significance</w:t>
      </w:r>
    </w:p>
    <w:p>
      <w:pPr>
        <w:pStyle w:val="FirstParagraph"/>
      </w:pPr>
      <w:r>
        <w:t xml:space="preserve">The location of France Paris provides access to both urban ecological systems and rural peri-urban environments that require complex management strategies. Unlike purely industrial cities the French capital offers a blend of historical preservation efforts alongside modern sustainable development initiatives. This dual nature creates a rich field for biological study ranging from microbiology in clinical settings to botany in urban parks.</w:t>
      </w:r>
    </w:p>
    <w:bookmarkEnd w:id="20"/>
    <w:bookmarkEnd w:id="21"/>
    <w:bookmarkStart w:id="22" w:name="professional-landscape-for-biologists"/>
    <w:p>
      <w:pPr>
        <w:pStyle w:val="Heading2"/>
      </w:pPr>
      <w:r>
        <w:t xml:space="preserve">2. Professional Landscape for Biologists</w:t>
      </w:r>
    </w:p>
    <w:p>
      <w:pPr>
        <w:pStyle w:val="FirstParagraph"/>
      </w:pPr>
      <w:r>
        <w:t xml:space="preserve">Understanding where a Biologist fits into the workforce of France Paris requires an examination of key sectors including academia, government regulation private industry and non-governmental organizations (NGOs).</w:t>
      </w:r>
    </w:p>
    <w:p>
      <w:pPr>
        <w:numPr>
          <w:ilvl w:val="0"/>
          <w:numId w:val="1001"/>
        </w:numPr>
        <w:pStyle w:val="Compact"/>
      </w:pPr>
      <w:r>
        <w:t xml:space="preserve">Academia: Many Biologists pursue careers in teaching and research at institutions located throughout France Paris. These roles often involve securing grants from European Union frameworks like Horizon Europe which supports cross-border scientific collaboration.</w:t>
      </w:r>
    </w:p>
    <w:p>
      <w:pPr>
        <w:numPr>
          <w:ilvl w:val="0"/>
          <w:numId w:val="1001"/>
        </w:numPr>
        <w:pStyle w:val="Compact"/>
      </w:pPr>
      <w:r>
        <w:t xml:space="preserve">Public Administration: The French Ministry of Ecological Transition employs numerous specialists who monitor environmental compliance within the region of France Paris. This includes air quality monitoring water resource management and biodiversity conservation efforts.</w:t>
      </w:r>
    </w:p>
    <w:p>
      <w:pPr>
        <w:numPr>
          <w:ilvl w:val="0"/>
          <w:numId w:val="1001"/>
        </w:numPr>
        <w:pStyle w:val="Compact"/>
      </w:pPr>
      <w:r>
        <w:t xml:space="preserve">Private Sector: Pharmaceutical companies headquartered in or near France Paris offer roles in drug development genetic engineering and toxicology testing. Additionally consulting firms specializing in environmental impact assessments hire Biologists to advise on construction projects that affect local ecosystems.</w:t>
      </w:r>
    </w:p>
    <w:bookmarkEnd w:id="22"/>
    <w:bookmarkStart w:id="24" w:name="key-institutions-and-collaborations"/>
    <w:p>
      <w:pPr>
        <w:pStyle w:val="Heading2"/>
      </w:pPr>
      <w:r>
        <w:t xml:space="preserve">3. Key Institutions and Collaborations</w:t>
      </w:r>
    </w:p>
    <w:p>
      <w:pPr>
        <w:pStyle w:val="FirstParagraph"/>
      </w:pPr>
      <w:r>
        <w:t xml:space="preserve">The success of any biologist working in France Paris is often linked to their ability to collaborate with established institutions. Below is a table highlighting some of the most critical organizations:</w:t>
      </w:r>
    </w:p>
    <w:p>
      <w:pPr>
        <w:pStyle w:val="BodyText"/>
      </w:pPr>
      <w:r>
        <w:t xml:space="preserve">Institution Name</w:t>
      </w:r>
    </w:p>
    <w:p>
      <w:pPr>
        <w:pStyle w:val="BodyText"/>
      </w:pPr>
      <w:r>
        <w:t xml:space="preserve">Type</w:t>
      </w:r>
    </w:p>
    <w:p>
      <w:pPr>
        <w:pStyle w:val="BodyText"/>
      </w:pPr>
      <w:r>
        <w:t xml:space="preserve">Main Focus Area for Biologists</w:t>
      </w:r>
    </w:p>
    <w:p>
      <w:pPr>
        <w:pStyle w:val="BodyText"/>
      </w:pPr>
      <w:r>
        <w:t xml:space="preserve">Institut Pasteur</w:t>
      </w:r>
    </w:p>
    <w:p>
      <w:pPr>
        <w:pStyle w:val="BodyText"/>
      </w:pPr>
      <w:r>
        <w:t xml:space="preserve">Research Foundation</w:t>
      </w:r>
    </w:p>
    <w:p>
      <w:pPr>
        <w:pStyle w:val="BodyText"/>
      </w:pPr>
      <w:r>
        <w:t xml:space="preserve">Micriobiology Infectious Diseases Vaccinology.</w:t>
      </w:r>
    </w:p>
    <w:p>
      <w:pPr>
        <w:pStyle w:val="BodyText"/>
      </w:pPr>
      <w:r>
        <w:t xml:space="preserve">Sorbonne University &lt; TD &gt; Academic Institution &lt; TD &gt; Marine Biology Ecology Genetics.&lt; TR &gt;&lt; Td &gt; CNRS (Centre National de la Recherche Scientifique)&lt; Td &gt; Governmental Research Body</w:t>
      </w:r>
    </w:p>
    <w:p>
      <w:pPr>
        <w:pStyle w:val="BodyText"/>
      </w:pPr>
      <w:r>
        <w:t xml:space="preserve">Interdisciplinary Biological Studies Biotechnology.</w:t>
      </w:r>
    </w:p>
    <w:p>
      <w:pPr>
        <w:pStyle w:val="BodyText"/>
      </w:pPr>
      <w:r>
        <w:t xml:space="preserve">Muséum National d'Histoire Naturelle&lt; TD &gt; Museum / Research Center &lt; TD &gt; Zoology Botany Paleontology Biodiversity Conservation.</w:t>
      </w:r>
    </w:p>
    <w:bookmarkStart w:id="23" w:name="the-role-of-cnrs"/>
    <w:p>
      <w:pPr>
        <w:pStyle w:val="Heading3"/>
      </w:pPr>
      <w:r>
        <w:t xml:space="preserve">3.1 The Role of CNRS</w:t>
      </w:r>
    </w:p>
    <w:p>
      <w:pPr>
        <w:pStyle w:val="FirstParagraph"/>
      </w:pPr>
      <w:r>
        <w:t xml:space="preserve">The Centre National de la Recherche Scientifique (CNRS) plays a pivotal role in supporting biological research across France Paris. As the largest fundamental scientific organization in Europe, it provides funding for laboratories that investigate everything from cellular biology to environmental science. A Biologist working under CNRS auspices benefits from state-of-the-art facilities and access to international networks.</w:t>
      </w:r>
    </w:p>
    <w:bookmarkEnd w:id="23"/>
    <w:bookmarkEnd w:id="24"/>
    <w:bookmarkStart w:id="28" w:name="X36d758111fad0390c5bf51b659ed4fbd9c35540"/>
    <w:p>
      <w:pPr>
        <w:pStyle w:val="Heading2"/>
      </w:pPr>
      <w:r>
        <w:t xml:space="preserve">4. Challenges Faced by Biologists in this Region</w:t>
      </w:r>
    </w:p>
    <w:p>
      <w:pPr>
        <w:pStyle w:val="FirstParagraph"/>
      </w:pPr>
      <w:r>
        <w:t xml:space="preserve">Despite the abundant opportunities there are significant hurdles that must be navigated by professionals in this field.</w:t>
      </w:r>
    </w:p>
    <w:bookmarkStart w:id="25" w:name="regulatory-complexity"/>
    <w:p>
      <w:pPr>
        <w:pStyle w:val="Heading3"/>
      </w:pPr>
      <w:r>
        <w:t xml:space="preserve">4.1 Regulatory Complexity</w:t>
      </w:r>
    </w:p>
    <w:p>
      <w:pPr>
        <w:pStyle w:val="FirstParagraph"/>
      </w:pPr>
      <w:r>
        <w:t xml:space="preserve">The legal framework governing biological research and environmental protection in France is stringent. Biologists must comply with EU regulations as well as national laws specific to France Paris regarding data privacy specimen collection and ethical treatment of animals. Failure to adhere to these protocols can result in severe penalties and project halts.</w:t>
      </w:r>
    </w:p>
    <w:bookmarkEnd w:id="25"/>
    <w:bookmarkStart w:id="26" w:name="language-barriers"/>
    <w:p>
      <w:pPr>
        <w:pStyle w:val="Heading3"/>
      </w:pPr>
      <w:r>
        <w:t xml:space="preserve">4.2 Language Barriers</w:t>
      </w:r>
    </w:p>
    <w:p>
      <w:pPr>
        <w:pStyle w:val="FirstParagraph"/>
      </w:pPr>
      <w:r>
        <w:t xml:space="preserve">While many scientific papers are published in English, administrative communications, grant applications, and local collaborations often require fluency in French. For international Biologists moving to France Paris mastering the language is crucial for career advancement effective communication with stakeholders and integration into the local scientific community.</w:t>
      </w:r>
    </w:p>
    <w:bookmarkEnd w:id="26"/>
    <w:bookmarkStart w:id="27" w:name="urban-density-and-environmental-pressure"/>
    <w:p>
      <w:pPr>
        <w:pStyle w:val="Heading3"/>
      </w:pPr>
      <w:r>
        <w:t xml:space="preserve">4.3 Urban Density and Environmental Pressure</w:t>
      </w:r>
    </w:p>
    <w:p>
      <w:pPr>
        <w:pStyle w:val="FirstParagraph"/>
      </w:pPr>
      <w:r>
        <w:t xml:space="preserve">Conducting fieldwork in a densely populated metropolitan area like France Paris presents logistical challenges. Limited green spaces mean that biologists must often rely on remote sensing technologies or collaborate with institutions that have access to rural outskirts. Furthermore, pollution levels in certain parts of the city necessitate advanced analytical techniques when studying air and water quality.</w:t>
      </w:r>
    </w:p>
    <w:bookmarkEnd w:id="27"/>
    <w:bookmarkEnd w:id="28"/>
    <w:bookmarkStart w:id="31" w:name="Xca17910c66c6f16aeb6f038a9f4ab3ba813a7ee"/>
    <w:p>
      <w:pPr>
        <w:pStyle w:val="Heading2"/>
      </w:pPr>
      <w:r>
        <w:t xml:space="preserve">5. Case Example: Urban Biodiversity Monitoring Project</w:t>
      </w:r>
    </w:p>
    <w:p>
      <w:pPr>
        <w:pStyle w:val="FirstParagraph"/>
      </w:pPr>
      <w:r>
        <w:t xml:space="preserve">To illustrate the practical application of biological science in this context consider a recent initiative launched by the City Council of France Paris aimed at monitoring urban biodiversity. This project employed a team of Biologists to track changes in bird populations insect diversity and plant health across various arrondissements (districts).</w:t>
      </w:r>
    </w:p>
    <w:bookmarkStart w:id="29" w:name="objectives"/>
    <w:p>
      <w:pPr>
        <w:pStyle w:val="Heading3"/>
      </w:pPr>
      <w:r>
        <w:t xml:space="preserve">Objectives:</w:t>
      </w:r>
    </w:p>
    <w:p>
      <w:pPr>
        <w:numPr>
          <w:ilvl w:val="0"/>
          <w:numId w:val="1002"/>
        </w:numPr>
        <w:pStyle w:val="Compact"/>
      </w:pPr>
      <w:r>
        <w:t xml:space="preserve">To assess the impact of green infrastructure on local wildlife.</w:t>
      </w:r>
    </w:p>
    <w:p>
      <w:pPr>
        <w:numPr>
          <w:ilvl w:val="0"/>
          <w:numId w:val="1002"/>
        </w:numPr>
        <w:pStyle w:val="Compact"/>
      </w:pPr>
      <w:r>
        <w:t xml:space="preserve">To identify invasive species threatening native ecosystems.</w:t>
      </w:r>
    </w:p>
    <w:p>
      <w:pPr>
        <w:numPr>
          <w:ilvl w:val="0"/>
          <w:numId w:val="1002"/>
        </w:numPr>
        <w:pStyle w:val="Compact"/>
      </w:pPr>
      <w:r>
        <w:t xml:space="preserve">To develop policy recommendations for urban planners based on empirical data.</w:t>
      </w:r>
    </w:p>
    <w:p>
      <w:pPr>
        <w:pStyle w:val="FirstParagraph"/>
      </w:pPr>
      <w:r>
        <w:t xml:space="preserve">H3&gt; 4.1 Methodology</w:t>
      </w:r>
    </w:p>
    <w:p>
      <w:pPr>
        <w:pStyle w:val="BodyText"/>
      </w:pPr>
      <w:r>
        <w:t xml:space="preserve">The team utilized a combination of traditional field surveys and modern DNA barcoding techniques to identify species. Data was collected from parks gardens along riverbanks such as the Seine and even rooftop gardens. The Biologists worked closely with sociologists to understand how human behavior influenced ecological outcomes.</w:t>
      </w:r>
    </w:p>
    <w:p>
      <w:pPr>
        <w:pStyle w:val="BodyText"/>
      </w:pPr>
      <w:r>
        <w:t xml:space="preserve">4.2 Outcomes</w:t>
      </w:r>
    </w:p>
    <w:p>
      <w:pPr>
        <w:pStyle w:val="BodyText"/>
      </w:pPr>
      <w:r>
        <w:t xml:space="preserve">The study revealed significant declines in certain pollinator species due to pesticide use in private gardens but also highlighted successful conservation efforts in publicly managed green spaces. These findings directly influenced the city's new "Green Plan" which mandates native planting schemes for all new developments.</w:t>
      </w:r>
    </w:p>
    <w:bookmarkEnd w:id="29"/>
    <w:bookmarkStart w:id="30" w:name="future-prospects-and-recommendations"/>
    <w:p>
      <w:pPr>
        <w:pStyle w:val="Heading2"/>
      </w:pPr>
      <w:r>
        <w:t xml:space="preserve">6. Future Prospects and Recommendations</w:t>
      </w:r>
    </w:p>
    <w:p>
      <w:pPr>
        <w:pStyle w:val="FirstParagraph"/>
      </w:pPr>
      <w:r>
        <w:t xml:space="preserve">As France Paris continues to grow so too will the importance of biological expertise in shaping its sustainable future. The following recommendations are offered for aspiring Biologists considering a career in this region:</w:t>
      </w:r>
    </w:p>
    <w:p>
      <w:pPr>
        <w:numPr>
          <w:ilvl w:val="0"/>
          <w:numId w:val="1003"/>
        </w:numPr>
        <w:pStyle w:val="Compact"/>
      </w:pPr>
      <w:r>
        <w:t xml:space="preserve">Prioritize Language Acquisition: Achieve high proficiency in French before relocating.</w:t>
      </w:r>
    </w:p>
    <w:p>
      <w:pPr>
        <w:numPr>
          <w:ilvl w:val="0"/>
          <w:numId w:val="1003"/>
        </w:numPr>
        <w:pStyle w:val="Compact"/>
      </w:pPr>
      <w:r>
        <w:t xml:space="preserve">Build Interdisciplinary Networks: Collaborate with experts from fields such as sociology economics and engineering to address complex environmental issues holistically.</w:t>
      </w:r>
    </w:p>
    <w:p>
      <w:pPr>
        <w:numPr>
          <w:ilvl w:val="0"/>
          <w:numId w:val="1003"/>
        </w:numPr>
        <w:pStyle w:val="Compact"/>
      </w:pPr>
      <w:r>
        <w:t xml:space="preserve">Leverage Digital Tools: Stay updated on emerging technologies like AI-driven ecological modeling and remote sensing which are increasingly vital for large-scale studies in urban environments like France Paris.</w:t>
      </w:r>
    </w:p>
    <w:p>
      <w:pPr>
        <w:pStyle w:val="FirstParagraph"/>
      </w:pPr>
      <w:r>
        <w:t xml:space="preserve">H2 7. Conclusion</w:t>
      </w:r>
    </w:p>
    <w:p>
      <w:pPr>
        <w:pStyle w:val="BodyText"/>
      </w:pPr>
      <w:r>
        <w:t xml:space="preserve">This case study highlights the multifaceted role of a Biologist in France Paris. From conducting high-level research at world-renowned institutions like Institut Pasteur to implementing practical conservation strategies in urban parks the profession offers diverse opportunities for those willing to navigate its complexities. The intersection of scientific rigor and societal responsibility defines this career path ensuring that biologists remain central figures in addressing the environmental challenges of our time.</w:t>
      </w:r>
    </w:p>
    <w:p>
      <w:pPr>
        <w:pStyle w:val="BodyText"/>
      </w:pPr>
      <w:r>
        <w:t xml:space="preserve">By leveraging the resources available in France Paris and adhering to best practices in research ethics and regulatory compliance individuals can make meaningful contributions to science while enhancing the quality of life for residents of one of Europe's most vibrant cities.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France Paris</dc:title>
  <dc:creator/>
  <dc:language>en</dc:language>
  <cp:keywords/>
  <dcterms:created xsi:type="dcterms:W3CDTF">2026-07-29T20:09:48Z</dcterms:created>
  <dcterms:modified xsi:type="dcterms:W3CDTF">2026-07-29T20:09:48Z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